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8F4E" w14:textId="59360DA5" w:rsidR="009D29E1" w:rsidRPr="00B8476D" w:rsidRDefault="009D29E1" w:rsidP="00172CBE">
      <w:pPr>
        <w:jc w:val="center"/>
        <w:rPr>
          <w:rFonts w:ascii="Calibri Light" w:hAnsi="Calibri Light" w:cs="Calibri Light"/>
        </w:rPr>
      </w:pPr>
      <w:r w:rsidRPr="00B8476D">
        <w:rPr>
          <w:rFonts w:ascii="Calibri Light" w:hAnsi="Calibri Light" w:cs="Calibri Light"/>
          <w:noProof/>
          <w:color w:val="000000"/>
          <w:sz w:val="22"/>
          <w:szCs w:val="22"/>
          <w:bdr w:val="none" w:sz="0" w:space="0" w:color="auto" w:frame="1"/>
        </w:rPr>
        <w:drawing>
          <wp:inline distT="0" distB="0" distL="0" distR="0" wp14:anchorId="5BA05D9D" wp14:editId="3234375D">
            <wp:extent cx="1485900" cy="800100"/>
            <wp:effectExtent l="0" t="0" r="0" b="0"/>
            <wp:docPr id="1340449698"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07244" name="Picture 1" descr="A black and blu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inline>
        </w:drawing>
      </w:r>
    </w:p>
    <w:p w14:paraId="7A0A795D" w14:textId="7CC37FE5" w:rsidR="00F130C1" w:rsidRPr="00BC39E2" w:rsidRDefault="001012B7" w:rsidP="00C02887">
      <w:pPr>
        <w:jc w:val="center"/>
        <w:rPr>
          <w:rFonts w:ascii="Calibri" w:hAnsi="Calibri" w:cs="Calibri"/>
          <w:b/>
          <w:bCs/>
          <w:sz w:val="40"/>
          <w:szCs w:val="40"/>
        </w:rPr>
      </w:pPr>
      <w:r w:rsidRPr="00B8476D">
        <w:rPr>
          <w:rFonts w:ascii="Calibri Light" w:hAnsi="Calibri Light" w:cs="Calibri Light"/>
          <w:sz w:val="28"/>
          <w:szCs w:val="28"/>
        </w:rPr>
        <w:br/>
      </w:r>
      <w:r w:rsidR="00AB017F">
        <w:rPr>
          <w:rFonts w:ascii="Calibri" w:hAnsi="Calibri" w:cs="Calibri"/>
          <w:b/>
          <w:bCs/>
          <w:sz w:val="40"/>
          <w:szCs w:val="40"/>
        </w:rPr>
        <w:t>‘</w:t>
      </w:r>
      <w:r w:rsidR="007063BC" w:rsidRPr="00BC39E2">
        <w:rPr>
          <w:rFonts w:ascii="Calibri" w:hAnsi="Calibri" w:cs="Calibri"/>
          <w:b/>
          <w:bCs/>
          <w:sz w:val="40"/>
          <w:szCs w:val="40"/>
        </w:rPr>
        <w:t>Partners in Practice</w:t>
      </w:r>
      <w:r w:rsidR="00AB017F">
        <w:rPr>
          <w:rFonts w:ascii="Calibri" w:hAnsi="Calibri" w:cs="Calibri"/>
          <w:b/>
          <w:bCs/>
          <w:sz w:val="40"/>
          <w:szCs w:val="40"/>
        </w:rPr>
        <w:t>’ Program</w:t>
      </w:r>
      <w:r w:rsidR="00BC39E2">
        <w:rPr>
          <w:rFonts w:ascii="Calibri" w:hAnsi="Calibri" w:cs="Calibri"/>
          <w:b/>
          <w:bCs/>
          <w:sz w:val="40"/>
          <w:szCs w:val="40"/>
        </w:rPr>
        <w:t>:</w:t>
      </w:r>
      <w:r w:rsidR="007063BC" w:rsidRPr="00BC39E2">
        <w:rPr>
          <w:rFonts w:ascii="Calibri" w:hAnsi="Calibri" w:cs="Calibri"/>
          <w:b/>
          <w:bCs/>
          <w:sz w:val="40"/>
          <w:szCs w:val="40"/>
        </w:rPr>
        <w:t xml:space="preserve"> </w:t>
      </w:r>
    </w:p>
    <w:p w14:paraId="664ECF4E" w14:textId="31B60452" w:rsidR="001012B7" w:rsidRDefault="00F130C1" w:rsidP="00C02887">
      <w:pPr>
        <w:jc w:val="center"/>
        <w:rPr>
          <w:rFonts w:ascii="Calibri" w:hAnsi="Calibri" w:cs="Calibri"/>
          <w:b/>
          <w:bCs/>
          <w:sz w:val="28"/>
          <w:szCs w:val="28"/>
        </w:rPr>
      </w:pPr>
      <w:r>
        <w:rPr>
          <w:rFonts w:ascii="Calibri" w:hAnsi="Calibri" w:cs="Calibri"/>
          <w:b/>
          <w:bCs/>
          <w:sz w:val="28"/>
          <w:szCs w:val="28"/>
        </w:rPr>
        <w:t xml:space="preserve">Community Partner </w:t>
      </w:r>
      <w:r w:rsidR="00A751BD" w:rsidRPr="00B8476D">
        <w:rPr>
          <w:rFonts w:ascii="Calibri" w:hAnsi="Calibri" w:cs="Calibri"/>
          <w:b/>
          <w:bCs/>
          <w:sz w:val="28"/>
          <w:szCs w:val="28"/>
        </w:rPr>
        <w:t xml:space="preserve">Policy and </w:t>
      </w:r>
      <w:r w:rsidR="001012B7" w:rsidRPr="00B8476D">
        <w:rPr>
          <w:rFonts w:ascii="Calibri" w:hAnsi="Calibri" w:cs="Calibri"/>
          <w:b/>
          <w:bCs/>
          <w:sz w:val="28"/>
          <w:szCs w:val="28"/>
        </w:rPr>
        <w:t>Campus Visit Guidelines</w:t>
      </w:r>
      <w:r w:rsidR="007063BC">
        <w:rPr>
          <w:rFonts w:ascii="Calibri" w:hAnsi="Calibri" w:cs="Calibri"/>
          <w:b/>
          <w:bCs/>
          <w:sz w:val="28"/>
          <w:szCs w:val="28"/>
        </w:rPr>
        <w:t xml:space="preserve"> </w:t>
      </w:r>
    </w:p>
    <w:p w14:paraId="36E7C7F1" w14:textId="6914C7DD" w:rsidR="007063BC" w:rsidRPr="007063BC" w:rsidRDefault="00A711DE" w:rsidP="00C02887">
      <w:pPr>
        <w:jc w:val="center"/>
        <w:rPr>
          <w:rFonts w:ascii="Calibri" w:hAnsi="Calibri" w:cs="Calibri"/>
          <w:i/>
          <w:iCs/>
          <w:sz w:val="22"/>
          <w:szCs w:val="22"/>
        </w:rPr>
      </w:pPr>
      <w:r>
        <w:rPr>
          <w:rFonts w:ascii="Calibri" w:hAnsi="Calibri" w:cs="Calibri"/>
          <w:i/>
          <w:iCs/>
          <w:sz w:val="22"/>
          <w:szCs w:val="22"/>
        </w:rPr>
        <w:t>“</w:t>
      </w:r>
      <w:r w:rsidR="007063BC" w:rsidRPr="007063BC">
        <w:rPr>
          <w:rFonts w:ascii="Calibri" w:hAnsi="Calibri" w:cs="Calibri"/>
          <w:i/>
          <w:iCs/>
          <w:sz w:val="22"/>
          <w:szCs w:val="22"/>
        </w:rPr>
        <w:t>Fostering collaborative community engagement in veterinary education</w:t>
      </w:r>
      <w:r w:rsidR="007063BC">
        <w:rPr>
          <w:rFonts w:ascii="Calibri" w:hAnsi="Calibri" w:cs="Calibri"/>
          <w:i/>
          <w:iCs/>
          <w:sz w:val="22"/>
          <w:szCs w:val="22"/>
        </w:rPr>
        <w:t>.</w:t>
      </w:r>
      <w:r>
        <w:rPr>
          <w:rFonts w:ascii="Calibri" w:hAnsi="Calibri" w:cs="Calibri"/>
          <w:i/>
          <w:iCs/>
          <w:sz w:val="22"/>
          <w:szCs w:val="22"/>
        </w:rPr>
        <w:t>”</w:t>
      </w:r>
    </w:p>
    <w:p w14:paraId="7C467288" w14:textId="5D12B0E7" w:rsidR="009D29E1" w:rsidRDefault="009D29E1" w:rsidP="00C02887">
      <w:pPr>
        <w:jc w:val="center"/>
        <w:rPr>
          <w:rFonts w:ascii="Calibri Light" w:hAnsi="Calibri Light" w:cs="Calibri Light"/>
          <w:sz w:val="28"/>
          <w:szCs w:val="28"/>
        </w:rPr>
      </w:pPr>
      <w:r w:rsidRPr="00B8476D">
        <w:rPr>
          <w:rFonts w:ascii="Calibri Light" w:hAnsi="Calibri Light" w:cs="Calibri Light"/>
          <w:sz w:val="28"/>
          <w:szCs w:val="28"/>
        </w:rPr>
        <w:t xml:space="preserve">Effective Date: </w:t>
      </w:r>
      <w:r w:rsidR="00EE641A">
        <w:rPr>
          <w:rFonts w:ascii="Calibri Light" w:hAnsi="Calibri Light" w:cs="Calibri Light"/>
          <w:sz w:val="28"/>
          <w:szCs w:val="28"/>
        </w:rPr>
        <w:t>August 1</w:t>
      </w:r>
      <w:r w:rsidRPr="00B8476D">
        <w:rPr>
          <w:rFonts w:ascii="Calibri Light" w:hAnsi="Calibri Light" w:cs="Calibri Light"/>
          <w:sz w:val="28"/>
          <w:szCs w:val="28"/>
        </w:rPr>
        <w:t>, 2025</w:t>
      </w:r>
    </w:p>
    <w:p w14:paraId="60A95D0A" w14:textId="0A917E45" w:rsidR="006930D7" w:rsidRPr="006930D7" w:rsidRDefault="006930D7" w:rsidP="00C02887">
      <w:pPr>
        <w:jc w:val="center"/>
        <w:rPr>
          <w:rFonts w:ascii="Calibri Light" w:hAnsi="Calibri Light" w:cs="Calibri Light"/>
          <w:color w:val="A6A6A6" w:themeColor="background1" w:themeShade="A6"/>
          <w:sz w:val="16"/>
          <w:szCs w:val="16"/>
        </w:rPr>
      </w:pPr>
      <w:r w:rsidRPr="006930D7">
        <w:rPr>
          <w:rFonts w:ascii="Calibri Light" w:hAnsi="Calibri Light" w:cs="Calibri Light"/>
          <w:color w:val="A6A6A6" w:themeColor="background1" w:themeShade="A6"/>
          <w:sz w:val="16"/>
          <w:szCs w:val="16"/>
        </w:rPr>
        <w:t>Ver. 8.</w:t>
      </w:r>
      <w:r w:rsidR="00AB017F">
        <w:rPr>
          <w:rFonts w:ascii="Calibri Light" w:hAnsi="Calibri Light" w:cs="Calibri Light"/>
          <w:color w:val="A6A6A6" w:themeColor="background1" w:themeShade="A6"/>
          <w:sz w:val="16"/>
          <w:szCs w:val="16"/>
        </w:rPr>
        <w:t>19</w:t>
      </w:r>
      <w:r w:rsidRPr="006930D7">
        <w:rPr>
          <w:rFonts w:ascii="Calibri Light" w:hAnsi="Calibri Light" w:cs="Calibri Light"/>
          <w:color w:val="A6A6A6" w:themeColor="background1" w:themeShade="A6"/>
          <w:sz w:val="16"/>
          <w:szCs w:val="16"/>
        </w:rPr>
        <w:t>.24</w:t>
      </w:r>
    </w:p>
    <w:p w14:paraId="7873CFE7" w14:textId="7E344843" w:rsidR="001012B7" w:rsidRPr="00B8476D" w:rsidRDefault="007A394F" w:rsidP="00302785">
      <w:pPr>
        <w:rPr>
          <w:rFonts w:ascii="Calibri Light" w:hAnsi="Calibri Light" w:cs="Calibri Light"/>
        </w:rPr>
      </w:pPr>
      <w:r>
        <w:rPr>
          <w:rFonts w:ascii="Calibri Light" w:hAnsi="Calibri Light" w:cs="Calibri Light"/>
          <w:noProof/>
        </w:rPr>
        <w:pict w14:anchorId="10D3125C">
          <v:rect id="_x0000_i1034" alt="" style="width:468pt;height:.05pt;mso-width-percent:0;mso-height-percent:0;mso-width-percent:0;mso-height-percent:0" o:hralign="center" o:hrstd="t" o:hr="t" fillcolor="#a0a0a0" stroked="f"/>
        </w:pict>
      </w:r>
    </w:p>
    <w:p w14:paraId="000CBB40" w14:textId="194DB92B" w:rsidR="00302785" w:rsidRPr="00B8476D" w:rsidRDefault="00A751BD" w:rsidP="009847CC">
      <w:pPr>
        <w:rPr>
          <w:rFonts w:ascii="Calibri Light" w:hAnsi="Calibri Light" w:cs="Calibri Light"/>
          <w:sz w:val="20"/>
          <w:szCs w:val="20"/>
        </w:rPr>
      </w:pPr>
      <w:r w:rsidRPr="00B8476D">
        <w:rPr>
          <w:rFonts w:ascii="Calibri Light" w:hAnsi="Calibri Light" w:cs="Calibri Light"/>
          <w:sz w:val="20"/>
          <w:szCs w:val="20"/>
        </w:rPr>
        <w:t>Th</w:t>
      </w:r>
      <w:r w:rsidR="00A711DE">
        <w:rPr>
          <w:rFonts w:ascii="Calibri Light" w:hAnsi="Calibri Light" w:cs="Calibri Light"/>
          <w:sz w:val="20"/>
          <w:szCs w:val="20"/>
        </w:rPr>
        <w:t>is</w:t>
      </w:r>
      <w:r w:rsidRPr="00B8476D">
        <w:rPr>
          <w:rFonts w:ascii="Calibri Light" w:hAnsi="Calibri Light" w:cs="Calibri Light"/>
          <w:sz w:val="20"/>
          <w:szCs w:val="20"/>
        </w:rPr>
        <w:t xml:space="preserve"> policy</w:t>
      </w:r>
      <w:r w:rsidR="00BE0C47" w:rsidRPr="00B8476D">
        <w:rPr>
          <w:rFonts w:ascii="Calibri Light" w:hAnsi="Calibri Light" w:cs="Calibri Light"/>
          <w:sz w:val="20"/>
          <w:szCs w:val="20"/>
        </w:rPr>
        <w:t xml:space="preserve"> and guidelines</w:t>
      </w:r>
      <w:r w:rsidR="00302785" w:rsidRPr="00B8476D">
        <w:rPr>
          <w:rFonts w:ascii="Calibri Light" w:hAnsi="Calibri Light" w:cs="Calibri Light"/>
          <w:sz w:val="20"/>
          <w:szCs w:val="20"/>
        </w:rPr>
        <w:t xml:space="preserve"> may be updated as necessary </w:t>
      </w:r>
      <w:r w:rsidR="00E416A7" w:rsidRPr="00B8476D">
        <w:rPr>
          <w:rFonts w:ascii="Calibri Light" w:hAnsi="Calibri Light" w:cs="Calibri Light"/>
          <w:sz w:val="20"/>
          <w:szCs w:val="20"/>
        </w:rPr>
        <w:t xml:space="preserve">(beyond the standard 3-year review) </w:t>
      </w:r>
      <w:r w:rsidR="00302785" w:rsidRPr="00B8476D">
        <w:rPr>
          <w:rFonts w:ascii="Calibri Light" w:hAnsi="Calibri Light" w:cs="Calibri Light"/>
          <w:sz w:val="20"/>
          <w:szCs w:val="20"/>
        </w:rPr>
        <w:t xml:space="preserve">to reflect operational needs and </w:t>
      </w:r>
      <w:r w:rsidR="009847CC" w:rsidRPr="00B8476D">
        <w:rPr>
          <w:rFonts w:ascii="Calibri Light" w:hAnsi="Calibri Light" w:cs="Calibri Light"/>
          <w:sz w:val="20"/>
          <w:szCs w:val="20"/>
        </w:rPr>
        <w:t>address</w:t>
      </w:r>
      <w:r w:rsidR="00302785" w:rsidRPr="00B8476D">
        <w:rPr>
          <w:rFonts w:ascii="Calibri Light" w:hAnsi="Calibri Light" w:cs="Calibri Light"/>
          <w:sz w:val="20"/>
          <w:szCs w:val="20"/>
        </w:rPr>
        <w:t xml:space="preserve"> areas identified for improvement.</w:t>
      </w:r>
      <w:r w:rsidR="00D207AE" w:rsidRPr="00B8476D">
        <w:rPr>
          <w:rFonts w:ascii="Calibri Light" w:hAnsi="Calibri Light" w:cs="Calibri Light"/>
          <w:sz w:val="20"/>
          <w:szCs w:val="20"/>
        </w:rPr>
        <w:t xml:space="preserve"> The most current version will be posted on the CVM website. </w:t>
      </w:r>
      <w:r w:rsidR="003715D3" w:rsidRPr="00B8476D">
        <w:rPr>
          <w:rFonts w:ascii="Calibri Light" w:hAnsi="Calibri Light" w:cs="Calibri Light"/>
          <w:sz w:val="20"/>
          <w:szCs w:val="20"/>
        </w:rPr>
        <w:t xml:space="preserve"> </w:t>
      </w:r>
      <w:r w:rsidR="00D207AE" w:rsidRPr="00B8476D">
        <w:rPr>
          <w:rFonts w:ascii="Calibri Light" w:hAnsi="Calibri Light" w:cs="Calibri Light"/>
          <w:sz w:val="20"/>
          <w:szCs w:val="20"/>
        </w:rPr>
        <w:t xml:space="preserve">If </w:t>
      </w:r>
      <w:r w:rsidR="00AB017F">
        <w:rPr>
          <w:rFonts w:ascii="Calibri Light" w:hAnsi="Calibri Light" w:cs="Calibri Light"/>
          <w:sz w:val="20"/>
          <w:szCs w:val="20"/>
        </w:rPr>
        <w:t>plans</w:t>
      </w:r>
      <w:r w:rsidR="00D207AE" w:rsidRPr="00B8476D">
        <w:rPr>
          <w:rFonts w:ascii="Calibri Light" w:hAnsi="Calibri Light" w:cs="Calibri Light"/>
          <w:sz w:val="20"/>
          <w:szCs w:val="20"/>
        </w:rPr>
        <w:t xml:space="preserve"> are made under a previous policy version, we will make every attempt to honor t</w:t>
      </w:r>
      <w:r w:rsidR="00D804E7" w:rsidRPr="00B8476D">
        <w:rPr>
          <w:rFonts w:ascii="Calibri Light" w:hAnsi="Calibri Light" w:cs="Calibri Light"/>
          <w:sz w:val="20"/>
          <w:szCs w:val="20"/>
        </w:rPr>
        <w:t xml:space="preserve">hose arrangements. </w:t>
      </w:r>
    </w:p>
    <w:p w14:paraId="5DE0C9A7" w14:textId="653D103D" w:rsidR="00302785" w:rsidRPr="00B8476D" w:rsidRDefault="007A394F" w:rsidP="00302785">
      <w:pPr>
        <w:rPr>
          <w:rFonts w:ascii="Calibri Light" w:hAnsi="Calibri Light" w:cs="Calibri Light"/>
        </w:rPr>
      </w:pPr>
      <w:r>
        <w:rPr>
          <w:rFonts w:ascii="Calibri Light" w:hAnsi="Calibri Light" w:cs="Calibri Light"/>
          <w:noProof/>
        </w:rPr>
        <w:pict w14:anchorId="299A57FE">
          <v:rect id="_x0000_i1033" alt="" style="width:468pt;height:.05pt;mso-width-percent:0;mso-height-percent:0;mso-width-percent:0;mso-height-percent:0" o:hralign="center" o:hrstd="t" o:hr="t" fillcolor="#a0a0a0" stroked="f"/>
        </w:pict>
      </w:r>
    </w:p>
    <w:p w14:paraId="3CED4608" w14:textId="3DA22B7E" w:rsidR="007063BC" w:rsidRPr="00B8476D" w:rsidRDefault="003007AE" w:rsidP="001012B7">
      <w:pPr>
        <w:rPr>
          <w:rFonts w:ascii="Calibri" w:hAnsi="Calibri" w:cs="Calibri"/>
          <w:b/>
          <w:bCs/>
          <w:sz w:val="28"/>
          <w:szCs w:val="28"/>
        </w:rPr>
      </w:pPr>
      <w:r w:rsidRPr="00B8476D">
        <w:rPr>
          <w:rFonts w:ascii="Calibri" w:hAnsi="Calibri" w:cs="Calibri"/>
          <w:b/>
          <w:bCs/>
          <w:sz w:val="28"/>
          <w:szCs w:val="28"/>
        </w:rPr>
        <w:t>Purpose (Intent)</w:t>
      </w:r>
    </w:p>
    <w:p w14:paraId="5D70A3FA" w14:textId="07AA5AFD" w:rsidR="007063BC" w:rsidRPr="007063BC" w:rsidRDefault="007063BC" w:rsidP="007063BC">
      <w:pPr>
        <w:rPr>
          <w:rFonts w:ascii="Calibri Light" w:hAnsi="Calibri Light" w:cs="Calibri Light"/>
          <w:sz w:val="20"/>
          <w:szCs w:val="20"/>
        </w:rPr>
      </w:pPr>
      <w:r w:rsidRPr="007063BC">
        <w:rPr>
          <w:rFonts w:ascii="Calibri Light" w:hAnsi="Calibri Light" w:cs="Calibri Light"/>
          <w:sz w:val="20"/>
          <w:szCs w:val="20"/>
        </w:rPr>
        <w:t>The Partners in Practic</w:t>
      </w:r>
      <w:r w:rsidR="00BC39E2">
        <w:rPr>
          <w:rFonts w:ascii="Calibri Light" w:hAnsi="Calibri Light" w:cs="Calibri Light"/>
          <w:sz w:val="20"/>
          <w:szCs w:val="20"/>
        </w:rPr>
        <w:t>e</w:t>
      </w:r>
      <w:r w:rsidRPr="007063BC">
        <w:rPr>
          <w:rFonts w:ascii="Calibri Light" w:hAnsi="Calibri Light" w:cs="Calibri Light"/>
          <w:sz w:val="20"/>
          <w:szCs w:val="20"/>
        </w:rPr>
        <w:t xml:space="preserve"> </w:t>
      </w:r>
      <w:r w:rsidR="00F130C1">
        <w:rPr>
          <w:rFonts w:ascii="Calibri Light" w:hAnsi="Calibri Light" w:cs="Calibri Light"/>
          <w:sz w:val="20"/>
          <w:szCs w:val="20"/>
        </w:rPr>
        <w:t>p</w:t>
      </w:r>
      <w:r w:rsidR="00BC39E2">
        <w:rPr>
          <w:rFonts w:ascii="Calibri Light" w:hAnsi="Calibri Light" w:cs="Calibri Light"/>
          <w:sz w:val="20"/>
          <w:szCs w:val="20"/>
        </w:rPr>
        <w:t xml:space="preserve">rogram </w:t>
      </w:r>
      <w:r w:rsidRPr="007063BC">
        <w:rPr>
          <w:rFonts w:ascii="Calibri Light" w:hAnsi="Calibri Light" w:cs="Calibri Light"/>
          <w:sz w:val="20"/>
          <w:szCs w:val="20"/>
        </w:rPr>
        <w:t>outlines the framework through which the College of Veterinary Medicine (CVM) establishes, supports, and sustains meaningful collaborations with community-based veterinary professionals, practices, organizations, and industry stakeholders. This policy is designed to ensure clarity of expectations, mutual benefit, and educational excellence in all community partner engagements</w:t>
      </w:r>
      <w:r w:rsidR="00EE641A">
        <w:rPr>
          <w:rFonts w:ascii="Calibri Light" w:hAnsi="Calibri Light" w:cs="Calibri Light"/>
          <w:sz w:val="20"/>
          <w:szCs w:val="20"/>
        </w:rPr>
        <w:t xml:space="preserve">, while ensuring alignment to our </w:t>
      </w:r>
      <w:hyperlink r:id="rId8" w:anchor=":~:text=The%20mission%20of%20the%20Utah,and%20outreach%20to%20serve%20the" w:history="1">
        <w:r w:rsidR="00EE641A" w:rsidRPr="00B8476D">
          <w:rPr>
            <w:rStyle w:val="Hyperlink"/>
            <w:rFonts w:ascii="Calibri Light" w:hAnsi="Calibri Light" w:cs="Calibri Light"/>
            <w:sz w:val="20"/>
            <w:szCs w:val="20"/>
          </w:rPr>
          <w:t>educational mission</w:t>
        </w:r>
      </w:hyperlink>
      <w:r w:rsidR="00EE641A">
        <w:t>.</w:t>
      </w:r>
    </w:p>
    <w:p w14:paraId="1A9507B8" w14:textId="62EBC1BA" w:rsidR="007063BC" w:rsidRPr="007063BC" w:rsidRDefault="007063BC" w:rsidP="007063BC">
      <w:pPr>
        <w:rPr>
          <w:rFonts w:ascii="Calibri Light" w:hAnsi="Calibri Light" w:cs="Calibri Light"/>
          <w:sz w:val="20"/>
          <w:szCs w:val="20"/>
        </w:rPr>
      </w:pPr>
      <w:r w:rsidRPr="007063BC">
        <w:rPr>
          <w:rFonts w:ascii="Calibri Light" w:hAnsi="Calibri Light" w:cs="Calibri Light"/>
          <w:sz w:val="20"/>
          <w:szCs w:val="20"/>
        </w:rPr>
        <w:t>The primary intent of the policy is to encourage and facilitate active participation from veterinary practices and professionals who contribute to student learning, clinical training, and professional development. Whether through hosting clinical externships, serving as mentors, participating in campus events, or offering experiential learning opportunities, community partners play a vital role in the education and preparation of future veterinarians.</w:t>
      </w:r>
    </w:p>
    <w:p w14:paraId="6BB521A9" w14:textId="7847C957" w:rsidR="00EE641A" w:rsidRPr="00B8476D" w:rsidRDefault="007063BC" w:rsidP="00EE641A">
      <w:pPr>
        <w:rPr>
          <w:rFonts w:ascii="Calibri Light" w:hAnsi="Calibri Light" w:cs="Calibri Light"/>
          <w:sz w:val="20"/>
          <w:szCs w:val="20"/>
        </w:rPr>
      </w:pPr>
      <w:r w:rsidRPr="007063BC">
        <w:rPr>
          <w:rFonts w:ascii="Calibri Light" w:hAnsi="Calibri Light" w:cs="Calibri Light"/>
          <w:sz w:val="20"/>
          <w:szCs w:val="20"/>
        </w:rPr>
        <w:t>This policy defines the responsibilities</w:t>
      </w:r>
      <w:r w:rsidR="00EE641A">
        <w:rPr>
          <w:rFonts w:ascii="Calibri Light" w:hAnsi="Calibri Light" w:cs="Calibri Light"/>
          <w:sz w:val="20"/>
          <w:szCs w:val="20"/>
        </w:rPr>
        <w:t xml:space="preserve">, expectations, and procedures </w:t>
      </w:r>
      <w:r w:rsidRPr="007063BC">
        <w:rPr>
          <w:rFonts w:ascii="Calibri Light" w:hAnsi="Calibri Light" w:cs="Calibri Light"/>
          <w:sz w:val="20"/>
          <w:szCs w:val="20"/>
        </w:rPr>
        <w:t xml:space="preserve">of both the CVM and participating partners, </w:t>
      </w:r>
      <w:r w:rsidR="00EE641A" w:rsidRPr="00B8476D">
        <w:rPr>
          <w:rFonts w:ascii="Calibri Light" w:hAnsi="Calibri Light" w:cs="Calibri Light"/>
          <w:sz w:val="20"/>
          <w:szCs w:val="20"/>
        </w:rPr>
        <w:t xml:space="preserve">when </w:t>
      </w:r>
      <w:r w:rsidR="00EE641A">
        <w:rPr>
          <w:rFonts w:ascii="Calibri Light" w:hAnsi="Calibri Light" w:cs="Calibri Light"/>
          <w:sz w:val="20"/>
          <w:szCs w:val="20"/>
        </w:rPr>
        <w:t>engaging with students and the program</w:t>
      </w:r>
      <w:r w:rsidR="00EE641A" w:rsidRPr="00B8476D">
        <w:rPr>
          <w:rFonts w:ascii="Calibri Light" w:hAnsi="Calibri Light" w:cs="Calibri Light"/>
          <w:sz w:val="20"/>
          <w:szCs w:val="20"/>
        </w:rPr>
        <w:t xml:space="preserve">. The intent is to ensure orderly, respectful, and collaborative interactions. </w:t>
      </w:r>
      <w:r w:rsidR="00EE641A" w:rsidRPr="007063BC">
        <w:rPr>
          <w:rFonts w:ascii="Calibri Light" w:hAnsi="Calibri Light" w:cs="Calibri Light"/>
          <w:sz w:val="20"/>
          <w:szCs w:val="20"/>
        </w:rPr>
        <w:t>It also outlines eligibility requirements, onboarding procedures, and mechanisms for continuous communication and improvement.</w:t>
      </w:r>
    </w:p>
    <w:p w14:paraId="1ED940DD" w14:textId="77777777" w:rsidR="00EE641A" w:rsidRDefault="00EE641A" w:rsidP="00EE641A">
      <w:pPr>
        <w:rPr>
          <w:rFonts w:ascii="Calibri Light" w:hAnsi="Calibri Light" w:cs="Calibri Light"/>
          <w:sz w:val="20"/>
          <w:szCs w:val="20"/>
        </w:rPr>
      </w:pPr>
      <w:r w:rsidRPr="00B8476D">
        <w:rPr>
          <w:rFonts w:ascii="Calibri Light" w:hAnsi="Calibri Light" w:cs="Calibri Light"/>
          <w:sz w:val="20"/>
          <w:szCs w:val="20"/>
        </w:rPr>
        <w:t>The use of university facilities or property to distribute, sell, or receive products and services from vendors and community partners is supported by</w:t>
      </w:r>
      <w:r w:rsidRPr="00B8476D">
        <w:rPr>
          <w:rFonts w:ascii="Calibri Light" w:hAnsi="Calibri Light" w:cs="Calibri Light"/>
          <w:sz w:val="20"/>
          <w:szCs w:val="20"/>
          <w:u w:val="single"/>
        </w:rPr>
        <w:t xml:space="preserve"> </w:t>
      </w:r>
      <w:hyperlink r:id="rId9" w:anchor=":~:text=This%20Individual%20Conflict%20of%20Interest,USU%20has%20a%20contractual%20relationship." w:history="1">
        <w:r w:rsidRPr="00B8476D">
          <w:rPr>
            <w:rStyle w:val="Hyperlink"/>
            <w:rFonts w:ascii="Calibri Light" w:hAnsi="Calibri Light" w:cs="Calibri Light"/>
            <w:sz w:val="20"/>
            <w:szCs w:val="20"/>
          </w:rPr>
          <w:t>USU Policy 2301: Individual Conflicts of Interest</w:t>
        </w:r>
      </w:hyperlink>
      <w:r w:rsidRPr="00B8476D">
        <w:rPr>
          <w:rFonts w:ascii="Calibri Light" w:hAnsi="Calibri Light" w:cs="Calibri Light"/>
          <w:sz w:val="20"/>
          <w:szCs w:val="20"/>
        </w:rPr>
        <w:t xml:space="preserve">,  </w:t>
      </w:r>
      <w:hyperlink r:id="rId10" w:history="1">
        <w:r w:rsidRPr="00B8476D">
          <w:rPr>
            <w:rStyle w:val="Hyperlink"/>
            <w:rFonts w:ascii="Calibri Light" w:hAnsi="Calibri Light" w:cs="Calibri Light"/>
            <w:sz w:val="20"/>
            <w:szCs w:val="20"/>
          </w:rPr>
          <w:t>USU Policy 5001: Procurement Policy</w:t>
        </w:r>
      </w:hyperlink>
      <w:r w:rsidRPr="00B8476D">
        <w:rPr>
          <w:rFonts w:ascii="Calibri Light" w:hAnsi="Calibri Light" w:cs="Calibri Light"/>
          <w:sz w:val="20"/>
          <w:szCs w:val="20"/>
        </w:rPr>
        <w:t xml:space="preserve">, and </w:t>
      </w:r>
      <w:hyperlink r:id="rId11" w:history="1">
        <w:r w:rsidRPr="00B8476D">
          <w:rPr>
            <w:rStyle w:val="Hyperlink"/>
            <w:rFonts w:ascii="Calibri Light" w:hAnsi="Calibri Light" w:cs="Calibri Light"/>
            <w:sz w:val="20"/>
            <w:szCs w:val="20"/>
          </w:rPr>
          <w:t>Section 36: Ethical Conduct and Penalties</w:t>
        </w:r>
      </w:hyperlink>
      <w:r w:rsidRPr="00B8476D">
        <w:rPr>
          <w:rFonts w:ascii="Calibri Light" w:hAnsi="Calibri Light" w:cs="Calibri Light"/>
          <w:sz w:val="20"/>
          <w:szCs w:val="20"/>
        </w:rPr>
        <w:t>.</w:t>
      </w:r>
    </w:p>
    <w:p w14:paraId="429D80FA" w14:textId="2CC932E1" w:rsidR="00A751BD" w:rsidRPr="00B8476D" w:rsidRDefault="007A394F" w:rsidP="001012B7">
      <w:pPr>
        <w:rPr>
          <w:rFonts w:ascii="Calibri Light" w:hAnsi="Calibri Light" w:cs="Calibri Light"/>
        </w:rPr>
      </w:pPr>
      <w:r>
        <w:rPr>
          <w:rFonts w:ascii="Calibri Light" w:hAnsi="Calibri Light" w:cs="Calibri Light"/>
          <w:noProof/>
        </w:rPr>
        <w:pict w14:anchorId="539BE96A">
          <v:rect id="_x0000_i1032" alt="" style="width:468pt;height:.05pt;mso-width-percent:0;mso-height-percent:0;mso-width-percent:0;mso-height-percent:0" o:hralign="center" o:hrstd="t" o:hr="t" fillcolor="#a0a0a0" stroked="f"/>
        </w:pict>
      </w:r>
    </w:p>
    <w:p w14:paraId="7BEBD7AC" w14:textId="77777777" w:rsidR="00A711DE" w:rsidRDefault="00A711DE" w:rsidP="001049C9">
      <w:pPr>
        <w:rPr>
          <w:rFonts w:ascii="Calibri" w:hAnsi="Calibri" w:cs="Calibri"/>
          <w:b/>
          <w:bCs/>
          <w:sz w:val="28"/>
          <w:szCs w:val="28"/>
        </w:rPr>
      </w:pPr>
    </w:p>
    <w:p w14:paraId="6C68C1E6" w14:textId="34856120" w:rsidR="009D29E1" w:rsidRPr="00B8476D" w:rsidRDefault="009D29E1" w:rsidP="001049C9">
      <w:pPr>
        <w:rPr>
          <w:rFonts w:ascii="Calibri" w:hAnsi="Calibri" w:cs="Calibri"/>
          <w:b/>
          <w:bCs/>
          <w:sz w:val="28"/>
          <w:szCs w:val="28"/>
        </w:rPr>
      </w:pPr>
      <w:r w:rsidRPr="00B8476D">
        <w:rPr>
          <w:rFonts w:ascii="Calibri" w:hAnsi="Calibri" w:cs="Calibri"/>
          <w:b/>
          <w:bCs/>
          <w:sz w:val="28"/>
          <w:szCs w:val="28"/>
        </w:rPr>
        <w:lastRenderedPageBreak/>
        <w:t>Definitions</w:t>
      </w:r>
    </w:p>
    <w:p w14:paraId="00200EB2" w14:textId="40A71058" w:rsidR="009B0239" w:rsidRDefault="00B70659" w:rsidP="009B0239">
      <w:pPr>
        <w:pStyle w:val="NormalWeb"/>
        <w:spacing w:before="0" w:beforeAutospacing="0" w:after="0" w:afterAutospacing="0"/>
        <w:rPr>
          <w:rFonts w:ascii="Calibri Light" w:hAnsi="Calibri Light" w:cs="Calibri Light"/>
          <w:color w:val="000000"/>
          <w:sz w:val="20"/>
          <w:szCs w:val="20"/>
        </w:rPr>
      </w:pPr>
      <w:r w:rsidRPr="00B70659">
        <w:rPr>
          <w:rFonts w:ascii="Calibri Light" w:hAnsi="Calibri Light" w:cs="Calibri Light"/>
          <w:b/>
          <w:bCs/>
          <w:i/>
          <w:iCs/>
          <w:color w:val="000000"/>
          <w:sz w:val="20"/>
          <w:szCs w:val="20"/>
        </w:rPr>
        <w:t xml:space="preserve">Club Host: </w:t>
      </w:r>
      <w:r w:rsidR="009B0239" w:rsidRPr="009B0239">
        <w:rPr>
          <w:rFonts w:ascii="Calibri Light" w:hAnsi="Calibri Light" w:cs="Calibri Light"/>
          <w:color w:val="000000"/>
          <w:sz w:val="20"/>
          <w:szCs w:val="20"/>
        </w:rPr>
        <w:t xml:space="preserve">A club host serves as the primary liaison between a student organization (e.g., veterinary student club) and a community partner (such as a veterinary clinic, pharmaceutical company, or industry representative) when the partner is invited to participate in or sponsor an event, activity, or presentation coordinated by the </w:t>
      </w:r>
      <w:r w:rsidR="00AB017F">
        <w:rPr>
          <w:rFonts w:ascii="Calibri Light" w:hAnsi="Calibri Light" w:cs="Calibri Light"/>
          <w:color w:val="000000"/>
          <w:sz w:val="20"/>
          <w:szCs w:val="20"/>
        </w:rPr>
        <w:t>student organization</w:t>
      </w:r>
      <w:r w:rsidR="009B0239" w:rsidRPr="009B0239">
        <w:rPr>
          <w:rFonts w:ascii="Calibri Light" w:hAnsi="Calibri Light" w:cs="Calibri Light"/>
          <w:color w:val="000000"/>
          <w:sz w:val="20"/>
          <w:szCs w:val="20"/>
        </w:rPr>
        <w:t>.</w:t>
      </w:r>
      <w:r w:rsidR="009B0239">
        <w:rPr>
          <w:rFonts w:ascii="Calibri Light" w:hAnsi="Calibri Light" w:cs="Calibri Light"/>
          <w:color w:val="000000"/>
          <w:sz w:val="20"/>
          <w:szCs w:val="20"/>
        </w:rPr>
        <w:t xml:space="preserve"> </w:t>
      </w:r>
      <w:r w:rsidR="009B0239" w:rsidRPr="009B0239">
        <w:rPr>
          <w:rFonts w:ascii="Calibri Light" w:hAnsi="Calibri Light" w:cs="Calibri Light"/>
          <w:color w:val="000000"/>
          <w:sz w:val="20"/>
          <w:szCs w:val="20"/>
        </w:rPr>
        <w:t>They represent the club and the college, helping maintain a positive, respectful, and mutually beneficial relationship with the community partner.</w:t>
      </w:r>
      <w:r w:rsidR="009B0239">
        <w:rPr>
          <w:rFonts w:ascii="Calibri Light" w:hAnsi="Calibri Light" w:cs="Calibri Light"/>
          <w:color w:val="000000"/>
          <w:sz w:val="20"/>
          <w:szCs w:val="20"/>
        </w:rPr>
        <w:t xml:space="preserve"> </w:t>
      </w:r>
    </w:p>
    <w:p w14:paraId="0F7A41F2" w14:textId="151C8B61" w:rsidR="009B0239" w:rsidRDefault="009B0239" w:rsidP="009B0239">
      <w:pPr>
        <w:pStyle w:val="NormalWeb"/>
        <w:spacing w:before="0" w:beforeAutospacing="0" w:after="0" w:afterAutospacing="0"/>
        <w:ind w:firstLine="720"/>
        <w:rPr>
          <w:rFonts w:ascii="Calibri Light" w:hAnsi="Calibri Light" w:cs="Calibri Light"/>
          <w:color w:val="000000"/>
          <w:sz w:val="20"/>
          <w:szCs w:val="20"/>
        </w:rPr>
      </w:pPr>
      <w:r>
        <w:rPr>
          <w:rFonts w:ascii="Calibri Light" w:hAnsi="Calibri Light" w:cs="Calibri Light"/>
          <w:color w:val="000000"/>
          <w:sz w:val="20"/>
          <w:szCs w:val="20"/>
        </w:rPr>
        <w:t xml:space="preserve">Specifically, the host: </w:t>
      </w:r>
    </w:p>
    <w:p w14:paraId="04DC8972" w14:textId="77777777" w:rsidR="009B0239" w:rsidRDefault="009B0239" w:rsidP="009B0239">
      <w:pPr>
        <w:pStyle w:val="NormalWeb"/>
        <w:numPr>
          <w:ilvl w:val="0"/>
          <w:numId w:val="44"/>
        </w:numPr>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E</w:t>
      </w:r>
      <w:r w:rsidRPr="009B0239">
        <w:rPr>
          <w:rFonts w:ascii="Calibri Light" w:hAnsi="Calibri Light" w:cs="Calibri Light"/>
          <w:color w:val="000000"/>
          <w:sz w:val="20"/>
          <w:szCs w:val="20"/>
        </w:rPr>
        <w:t>nsures the visit or event complies with institutional policies related to promotional activities, educational content, conflicts of interest, and appropriate sponsorship.</w:t>
      </w:r>
      <w:r>
        <w:rPr>
          <w:rFonts w:ascii="Calibri Light" w:hAnsi="Calibri Light" w:cs="Calibri Light"/>
          <w:color w:val="000000"/>
          <w:sz w:val="20"/>
          <w:szCs w:val="20"/>
        </w:rPr>
        <w:t xml:space="preserve"> This includes filing an </w:t>
      </w:r>
      <w:r w:rsidRPr="009B0239">
        <w:rPr>
          <w:rFonts w:ascii="Calibri Light" w:hAnsi="Calibri Light" w:cs="Calibri Light"/>
          <w:b/>
          <w:bCs/>
          <w:color w:val="000000"/>
          <w:sz w:val="20"/>
          <w:szCs w:val="20"/>
        </w:rPr>
        <w:t>Event Intent Form</w:t>
      </w:r>
      <w:r>
        <w:rPr>
          <w:rFonts w:ascii="Calibri Light" w:hAnsi="Calibri Light" w:cs="Calibri Light"/>
          <w:color w:val="000000"/>
          <w:sz w:val="20"/>
          <w:szCs w:val="20"/>
        </w:rPr>
        <w:t>.</w:t>
      </w:r>
    </w:p>
    <w:p w14:paraId="32C4805D" w14:textId="77777777" w:rsidR="009B0239" w:rsidRDefault="009B0239" w:rsidP="009B0239">
      <w:pPr>
        <w:pStyle w:val="NormalWeb"/>
        <w:numPr>
          <w:ilvl w:val="0"/>
          <w:numId w:val="44"/>
        </w:numPr>
        <w:spacing w:before="0" w:beforeAutospacing="0" w:after="0" w:afterAutospacing="0"/>
        <w:rPr>
          <w:rFonts w:ascii="Calibri Light" w:hAnsi="Calibri Light" w:cs="Calibri Light"/>
          <w:color w:val="000000"/>
          <w:sz w:val="20"/>
          <w:szCs w:val="20"/>
        </w:rPr>
      </w:pPr>
      <w:r w:rsidRPr="009B0239">
        <w:rPr>
          <w:rFonts w:ascii="Calibri Light" w:hAnsi="Calibri Light" w:cs="Calibri Light"/>
          <w:color w:val="000000"/>
          <w:sz w:val="20"/>
          <w:szCs w:val="20"/>
        </w:rPr>
        <w:t xml:space="preserve">Ensures clear, timely, and professional communication between the community partner and the student club, helping align expectations and logistics. </w:t>
      </w:r>
    </w:p>
    <w:p w14:paraId="354E638D" w14:textId="043CFD0D" w:rsidR="00B70659" w:rsidRPr="009B0239" w:rsidRDefault="009B0239" w:rsidP="009B0239">
      <w:pPr>
        <w:pStyle w:val="NormalWeb"/>
        <w:numPr>
          <w:ilvl w:val="0"/>
          <w:numId w:val="44"/>
        </w:numPr>
        <w:spacing w:before="0" w:beforeAutospacing="0" w:after="0" w:afterAutospacing="0"/>
        <w:rPr>
          <w:rFonts w:ascii="Calibri Light" w:hAnsi="Calibri Light" w:cs="Calibri Light"/>
          <w:color w:val="000000"/>
          <w:sz w:val="20"/>
          <w:szCs w:val="20"/>
        </w:rPr>
      </w:pPr>
      <w:r w:rsidRPr="009B0239">
        <w:rPr>
          <w:rFonts w:ascii="Calibri Light" w:hAnsi="Calibri Light" w:cs="Calibri Light"/>
          <w:color w:val="000000"/>
          <w:sz w:val="20"/>
          <w:szCs w:val="20"/>
        </w:rPr>
        <w:t>Encourages student participation, introduces the community partner at events, and ensures the session meets its educational or professional development objectives.</w:t>
      </w:r>
    </w:p>
    <w:p w14:paraId="58FBCE4F" w14:textId="769E6324" w:rsidR="00DC6414" w:rsidRPr="00B8476D" w:rsidRDefault="007D2FC8" w:rsidP="00DC6414">
      <w:pPr>
        <w:pStyle w:val="NormalWeb"/>
        <w:rPr>
          <w:rFonts w:ascii="Calibri Light" w:hAnsi="Calibri Light" w:cs="Calibri Light"/>
          <w:color w:val="000000"/>
          <w:sz w:val="20"/>
          <w:szCs w:val="20"/>
        </w:rPr>
      </w:pPr>
      <w:r w:rsidRPr="00B8476D">
        <w:rPr>
          <w:rFonts w:ascii="Calibri Light" w:hAnsi="Calibri Light" w:cs="Calibri Light"/>
          <w:b/>
          <w:bCs/>
          <w:color w:val="000000"/>
          <w:sz w:val="20"/>
          <w:szCs w:val="20"/>
        </w:rPr>
        <w:t>C</w:t>
      </w:r>
      <w:r w:rsidR="00DC6414" w:rsidRPr="00B8476D">
        <w:rPr>
          <w:rStyle w:val="Emphasis"/>
          <w:rFonts w:ascii="Calibri Light" w:eastAsiaTheme="majorEastAsia" w:hAnsi="Calibri Light" w:cs="Calibri Light"/>
          <w:b/>
          <w:bCs/>
          <w:color w:val="000000"/>
          <w:sz w:val="20"/>
          <w:szCs w:val="20"/>
        </w:rPr>
        <w:t xml:space="preserve">ommunity </w:t>
      </w:r>
      <w:r w:rsidRPr="00B8476D">
        <w:rPr>
          <w:rStyle w:val="Emphasis"/>
          <w:rFonts w:ascii="Calibri Light" w:eastAsiaTheme="majorEastAsia" w:hAnsi="Calibri Light" w:cs="Calibri Light"/>
          <w:b/>
          <w:bCs/>
          <w:color w:val="000000"/>
          <w:sz w:val="20"/>
          <w:szCs w:val="20"/>
        </w:rPr>
        <w:t>P</w:t>
      </w:r>
      <w:r w:rsidR="00DC6414" w:rsidRPr="00B8476D">
        <w:rPr>
          <w:rStyle w:val="Emphasis"/>
          <w:rFonts w:ascii="Calibri Light" w:eastAsiaTheme="majorEastAsia" w:hAnsi="Calibri Light" w:cs="Calibri Light"/>
          <w:b/>
          <w:bCs/>
          <w:color w:val="000000"/>
          <w:sz w:val="20"/>
          <w:szCs w:val="20"/>
        </w:rPr>
        <w:t>artner</w:t>
      </w:r>
      <w:r w:rsidR="00E416A7" w:rsidRPr="00B8476D">
        <w:rPr>
          <w:rStyle w:val="apple-converted-space"/>
          <w:rFonts w:ascii="Calibri Light" w:eastAsiaTheme="majorEastAsia" w:hAnsi="Calibri Light" w:cs="Calibri Light"/>
          <w:b/>
          <w:bCs/>
          <w:color w:val="000000"/>
          <w:sz w:val="20"/>
          <w:szCs w:val="20"/>
        </w:rPr>
        <w:t>:</w:t>
      </w:r>
      <w:r w:rsidR="00E416A7" w:rsidRPr="00B8476D">
        <w:rPr>
          <w:rStyle w:val="apple-converted-space"/>
          <w:rFonts w:ascii="Calibri Light" w:eastAsiaTheme="majorEastAsia" w:hAnsi="Calibri Light" w:cs="Calibri Light"/>
          <w:color w:val="000000"/>
          <w:sz w:val="20"/>
          <w:szCs w:val="20"/>
        </w:rPr>
        <w:t xml:space="preserve"> A</w:t>
      </w:r>
      <w:r w:rsidRPr="00B8476D">
        <w:rPr>
          <w:rStyle w:val="apple-converted-space"/>
          <w:rFonts w:ascii="Calibri Light" w:eastAsiaTheme="majorEastAsia" w:hAnsi="Calibri Light" w:cs="Calibri Light"/>
          <w:color w:val="000000"/>
          <w:sz w:val="20"/>
          <w:szCs w:val="20"/>
        </w:rPr>
        <w:t xml:space="preserve"> broad term </w:t>
      </w:r>
      <w:r w:rsidR="00E416A7" w:rsidRPr="00B8476D">
        <w:rPr>
          <w:rFonts w:ascii="Calibri Light" w:hAnsi="Calibri Light" w:cs="Calibri Light"/>
          <w:color w:val="000000"/>
          <w:sz w:val="20"/>
          <w:szCs w:val="20"/>
        </w:rPr>
        <w:t>referring</w:t>
      </w:r>
      <w:r w:rsidR="00DC6414" w:rsidRPr="00B8476D">
        <w:rPr>
          <w:rFonts w:ascii="Calibri Light" w:hAnsi="Calibri Light" w:cs="Calibri Light"/>
          <w:color w:val="000000"/>
          <w:sz w:val="20"/>
          <w:szCs w:val="20"/>
        </w:rPr>
        <w:t xml:space="preserve"> to any organization, company, representative, or agent engaged in the development, marketing, distribution, or provision of products or services related to animal health. This includes, but is not limited to, entities that produce or market pharmaceuticals, medical devices, nutritional supplements, diagnostic tools, or other medical products, as well as those that provide veterinary or animal health care services.</w:t>
      </w:r>
    </w:p>
    <w:p w14:paraId="4F269453" w14:textId="203E27EF" w:rsidR="00DC6414" w:rsidRPr="00B8476D" w:rsidRDefault="001238EC" w:rsidP="001049C9">
      <w:pPr>
        <w:pStyle w:val="NormalWeb"/>
        <w:spacing w:before="0" w:beforeAutospacing="0" w:after="40" w:afterAutospacing="0"/>
        <w:ind w:left="1350" w:hanging="720"/>
        <w:rPr>
          <w:rFonts w:ascii="Calibri Light" w:hAnsi="Calibri Light" w:cs="Calibri Light"/>
          <w:color w:val="000000"/>
          <w:sz w:val="20"/>
          <w:szCs w:val="20"/>
        </w:rPr>
      </w:pPr>
      <w:r w:rsidRPr="00B8476D">
        <w:rPr>
          <w:rStyle w:val="Strong"/>
          <w:rFonts w:ascii="Calibri Light" w:eastAsiaTheme="majorEastAsia" w:hAnsi="Calibri Light" w:cs="Calibri Light"/>
          <w:b w:val="0"/>
          <w:bCs w:val="0"/>
          <w:color w:val="000000"/>
          <w:sz w:val="20"/>
          <w:szCs w:val="20"/>
        </w:rPr>
        <w:t xml:space="preserve">   </w:t>
      </w:r>
      <w:r w:rsidR="00DC6414" w:rsidRPr="00B8476D">
        <w:rPr>
          <w:rStyle w:val="Strong"/>
          <w:rFonts w:ascii="Calibri Light" w:eastAsiaTheme="majorEastAsia" w:hAnsi="Calibri Light" w:cs="Calibri Light"/>
          <w:b w:val="0"/>
          <w:bCs w:val="0"/>
          <w:color w:val="000000"/>
          <w:sz w:val="20"/>
          <w:szCs w:val="20"/>
        </w:rPr>
        <w:t>Examples</w:t>
      </w:r>
      <w:r w:rsidR="00DC6414" w:rsidRPr="00B8476D">
        <w:rPr>
          <w:rStyle w:val="apple-converted-space"/>
          <w:rFonts w:ascii="Calibri Light" w:eastAsiaTheme="majorEastAsia" w:hAnsi="Calibri Light" w:cs="Calibri Light"/>
          <w:color w:val="000000"/>
          <w:sz w:val="20"/>
          <w:szCs w:val="20"/>
        </w:rPr>
        <w:t> </w:t>
      </w:r>
      <w:r w:rsidR="00DC6414" w:rsidRPr="00B8476D">
        <w:rPr>
          <w:rFonts w:ascii="Calibri Light" w:hAnsi="Calibri Light" w:cs="Calibri Light"/>
          <w:color w:val="000000"/>
          <w:sz w:val="20"/>
          <w:szCs w:val="20"/>
        </w:rPr>
        <w:t>of community partners include:</w:t>
      </w:r>
    </w:p>
    <w:p w14:paraId="16151603" w14:textId="77777777" w:rsidR="00DC6414" w:rsidRPr="00B8476D" w:rsidRDefault="00DC6414" w:rsidP="001049C9">
      <w:pPr>
        <w:pStyle w:val="NormalWeb"/>
        <w:numPr>
          <w:ilvl w:val="0"/>
          <w:numId w:val="24"/>
        </w:numPr>
        <w:spacing w:before="0" w:beforeAutospacing="0" w:after="0" w:afterAutospacing="0"/>
        <w:ind w:left="1350" w:hanging="270"/>
        <w:rPr>
          <w:rFonts w:ascii="Calibri Light" w:hAnsi="Calibri Light" w:cs="Calibri Light"/>
          <w:color w:val="000000"/>
          <w:sz w:val="20"/>
          <w:szCs w:val="20"/>
        </w:rPr>
      </w:pPr>
      <w:r w:rsidRPr="00B8476D">
        <w:rPr>
          <w:rFonts w:ascii="Calibri Light" w:hAnsi="Calibri Light" w:cs="Calibri Light"/>
          <w:color w:val="000000"/>
          <w:sz w:val="20"/>
          <w:szCs w:val="20"/>
        </w:rPr>
        <w:t>Pharmaceutical companies</w:t>
      </w:r>
    </w:p>
    <w:p w14:paraId="41FA2D1C" w14:textId="393EB1A7" w:rsidR="00DC6414" w:rsidRPr="00B8476D" w:rsidRDefault="00DC6414" w:rsidP="001049C9">
      <w:pPr>
        <w:pStyle w:val="NormalWeb"/>
        <w:numPr>
          <w:ilvl w:val="0"/>
          <w:numId w:val="24"/>
        </w:numPr>
        <w:spacing w:before="0" w:beforeAutospacing="0" w:after="0" w:afterAutospacing="0"/>
        <w:ind w:left="1350" w:hanging="270"/>
        <w:rPr>
          <w:rFonts w:ascii="Calibri Light" w:hAnsi="Calibri Light" w:cs="Calibri Light"/>
          <w:color w:val="000000"/>
          <w:sz w:val="20"/>
          <w:szCs w:val="20"/>
        </w:rPr>
      </w:pPr>
      <w:r w:rsidRPr="00B8476D">
        <w:rPr>
          <w:rFonts w:ascii="Calibri Light" w:hAnsi="Calibri Light" w:cs="Calibri Light"/>
          <w:color w:val="000000"/>
          <w:sz w:val="20"/>
          <w:szCs w:val="20"/>
        </w:rPr>
        <w:t xml:space="preserve">Medical </w:t>
      </w:r>
      <w:r w:rsidR="00CC1780">
        <w:rPr>
          <w:rFonts w:ascii="Calibri Light" w:hAnsi="Calibri Light" w:cs="Calibri Light"/>
          <w:color w:val="000000"/>
          <w:sz w:val="20"/>
          <w:szCs w:val="20"/>
        </w:rPr>
        <w:t>and</w:t>
      </w:r>
      <w:r w:rsidRPr="00B8476D">
        <w:rPr>
          <w:rFonts w:ascii="Calibri Light" w:hAnsi="Calibri Light" w:cs="Calibri Light"/>
          <w:color w:val="000000"/>
          <w:sz w:val="20"/>
          <w:szCs w:val="20"/>
        </w:rPr>
        <w:t xml:space="preserve"> surgical supply companies</w:t>
      </w:r>
    </w:p>
    <w:p w14:paraId="35A1519B" w14:textId="77777777" w:rsidR="00DC6414" w:rsidRPr="00B8476D" w:rsidRDefault="00DC6414" w:rsidP="001049C9">
      <w:pPr>
        <w:pStyle w:val="NormalWeb"/>
        <w:numPr>
          <w:ilvl w:val="0"/>
          <w:numId w:val="24"/>
        </w:numPr>
        <w:spacing w:before="0" w:beforeAutospacing="0" w:after="0" w:afterAutospacing="0"/>
        <w:ind w:left="1350" w:hanging="270"/>
        <w:rPr>
          <w:rFonts w:ascii="Calibri Light" w:hAnsi="Calibri Light" w:cs="Calibri Light"/>
          <w:color w:val="000000"/>
          <w:sz w:val="20"/>
          <w:szCs w:val="20"/>
        </w:rPr>
      </w:pPr>
      <w:r w:rsidRPr="00B8476D">
        <w:rPr>
          <w:rFonts w:ascii="Calibri Light" w:hAnsi="Calibri Light" w:cs="Calibri Light"/>
          <w:color w:val="000000"/>
          <w:sz w:val="20"/>
          <w:szCs w:val="20"/>
        </w:rPr>
        <w:t>Pet food manufacturers</w:t>
      </w:r>
    </w:p>
    <w:p w14:paraId="08C47743" w14:textId="7948EE20" w:rsidR="00DC6414" w:rsidRPr="00B8476D" w:rsidRDefault="00DC6414" w:rsidP="001049C9">
      <w:pPr>
        <w:pStyle w:val="NormalWeb"/>
        <w:numPr>
          <w:ilvl w:val="0"/>
          <w:numId w:val="24"/>
        </w:numPr>
        <w:ind w:left="1350" w:hanging="270"/>
        <w:rPr>
          <w:rFonts w:ascii="Calibri Light" w:hAnsi="Calibri Light" w:cs="Calibri Light"/>
          <w:color w:val="000000"/>
          <w:sz w:val="20"/>
          <w:szCs w:val="20"/>
        </w:rPr>
      </w:pPr>
      <w:r w:rsidRPr="00B8476D">
        <w:rPr>
          <w:rFonts w:ascii="Calibri Light" w:hAnsi="Calibri Light" w:cs="Calibri Light"/>
          <w:color w:val="000000"/>
          <w:sz w:val="20"/>
          <w:szCs w:val="20"/>
        </w:rPr>
        <w:t>Veterinary hospitals and clinics</w:t>
      </w:r>
      <w:r w:rsidR="00FC37E4">
        <w:rPr>
          <w:rFonts w:ascii="Calibri Light" w:hAnsi="Calibri Light" w:cs="Calibri Light"/>
          <w:color w:val="000000"/>
          <w:sz w:val="20"/>
          <w:szCs w:val="20"/>
        </w:rPr>
        <w:t xml:space="preserve"> (independent </w:t>
      </w:r>
      <w:r w:rsidR="00CC1780">
        <w:rPr>
          <w:rFonts w:ascii="Calibri Light" w:hAnsi="Calibri Light" w:cs="Calibri Light"/>
          <w:color w:val="000000"/>
          <w:sz w:val="20"/>
          <w:szCs w:val="20"/>
        </w:rPr>
        <w:t>or</w:t>
      </w:r>
      <w:r w:rsidR="00FC37E4">
        <w:rPr>
          <w:rFonts w:ascii="Calibri Light" w:hAnsi="Calibri Light" w:cs="Calibri Light"/>
          <w:color w:val="000000"/>
          <w:sz w:val="20"/>
          <w:szCs w:val="20"/>
        </w:rPr>
        <w:t xml:space="preserve"> corporate)</w:t>
      </w:r>
    </w:p>
    <w:p w14:paraId="27EDFB7F" w14:textId="77777777" w:rsidR="007D2FC8" w:rsidRPr="00B8476D" w:rsidRDefault="00DC6414" w:rsidP="001049C9">
      <w:pPr>
        <w:pStyle w:val="NormalWeb"/>
        <w:numPr>
          <w:ilvl w:val="0"/>
          <w:numId w:val="24"/>
        </w:numPr>
        <w:ind w:left="1350" w:hanging="270"/>
        <w:rPr>
          <w:rFonts w:ascii="Calibri Light" w:hAnsi="Calibri Light" w:cs="Calibri Light"/>
          <w:color w:val="000000"/>
          <w:sz w:val="20"/>
          <w:szCs w:val="20"/>
        </w:rPr>
      </w:pPr>
      <w:r w:rsidRPr="00B8476D">
        <w:rPr>
          <w:rFonts w:ascii="Calibri Light" w:hAnsi="Calibri Light" w:cs="Calibri Light"/>
          <w:color w:val="000000"/>
          <w:sz w:val="20"/>
          <w:szCs w:val="20"/>
        </w:rPr>
        <w:t>Diagnostic laboratories</w:t>
      </w:r>
    </w:p>
    <w:p w14:paraId="65B8DE62" w14:textId="4B432F59" w:rsidR="00E416A7" w:rsidRDefault="00DC6414" w:rsidP="001049C9">
      <w:pPr>
        <w:pStyle w:val="NormalWeb"/>
        <w:numPr>
          <w:ilvl w:val="0"/>
          <w:numId w:val="24"/>
        </w:numPr>
        <w:ind w:left="1350" w:hanging="270"/>
        <w:rPr>
          <w:rFonts w:ascii="Calibri Light" w:hAnsi="Calibri Light" w:cs="Calibri Light"/>
          <w:color w:val="000000"/>
          <w:sz w:val="20"/>
          <w:szCs w:val="20"/>
        </w:rPr>
      </w:pPr>
      <w:r w:rsidRPr="00B8476D">
        <w:rPr>
          <w:rFonts w:ascii="Calibri Light" w:hAnsi="Calibri Light" w:cs="Calibri Light"/>
          <w:color w:val="000000"/>
          <w:sz w:val="20"/>
          <w:szCs w:val="20"/>
        </w:rPr>
        <w:t>Distributors of animal health products</w:t>
      </w:r>
    </w:p>
    <w:p w14:paraId="42E7D348" w14:textId="116E0719" w:rsidR="00FC37E4" w:rsidRPr="00B8476D" w:rsidRDefault="00017C95" w:rsidP="001049C9">
      <w:pPr>
        <w:pStyle w:val="NormalWeb"/>
        <w:numPr>
          <w:ilvl w:val="0"/>
          <w:numId w:val="24"/>
        </w:numPr>
        <w:ind w:left="1350" w:hanging="270"/>
        <w:rPr>
          <w:rStyle w:val="Strong"/>
          <w:rFonts w:ascii="Calibri Light" w:hAnsi="Calibri Light" w:cs="Calibri Light"/>
          <w:b w:val="0"/>
          <w:bCs w:val="0"/>
          <w:color w:val="000000"/>
          <w:sz w:val="20"/>
          <w:szCs w:val="20"/>
        </w:rPr>
      </w:pPr>
      <w:r>
        <w:rPr>
          <w:rFonts w:ascii="Calibri Light" w:hAnsi="Calibri Light" w:cs="Calibri Light"/>
          <w:color w:val="000000"/>
          <w:sz w:val="20"/>
          <w:szCs w:val="20"/>
        </w:rPr>
        <w:t xml:space="preserve">Animal </w:t>
      </w:r>
      <w:r w:rsidR="00CC1780">
        <w:rPr>
          <w:rFonts w:ascii="Calibri Light" w:hAnsi="Calibri Light" w:cs="Calibri Light"/>
          <w:color w:val="000000"/>
          <w:sz w:val="20"/>
          <w:szCs w:val="20"/>
        </w:rPr>
        <w:t>r</w:t>
      </w:r>
      <w:r w:rsidR="00FC37E4">
        <w:rPr>
          <w:rFonts w:ascii="Calibri Light" w:hAnsi="Calibri Light" w:cs="Calibri Light"/>
          <w:color w:val="000000"/>
          <w:sz w:val="20"/>
          <w:szCs w:val="20"/>
        </w:rPr>
        <w:t xml:space="preserve">escue </w:t>
      </w:r>
      <w:r w:rsidR="00CC1780">
        <w:rPr>
          <w:rFonts w:ascii="Calibri Light" w:hAnsi="Calibri Light" w:cs="Calibri Light"/>
          <w:color w:val="000000"/>
          <w:sz w:val="20"/>
          <w:szCs w:val="20"/>
        </w:rPr>
        <w:t>o</w:t>
      </w:r>
      <w:r w:rsidR="00FC37E4">
        <w:rPr>
          <w:rFonts w:ascii="Calibri Light" w:hAnsi="Calibri Light" w:cs="Calibri Light"/>
          <w:color w:val="000000"/>
          <w:sz w:val="20"/>
          <w:szCs w:val="20"/>
        </w:rPr>
        <w:t>rganizations</w:t>
      </w:r>
    </w:p>
    <w:p w14:paraId="3710AF1D" w14:textId="62928750" w:rsidR="009B0239" w:rsidRDefault="00E416A7" w:rsidP="009B0239">
      <w:pPr>
        <w:pStyle w:val="NormalWeb"/>
        <w:spacing w:before="0" w:beforeAutospacing="0" w:after="0" w:afterAutospacing="0"/>
        <w:rPr>
          <w:rFonts w:ascii="Calibri Light" w:hAnsi="Calibri Light" w:cs="Calibri Light"/>
          <w:color w:val="000000"/>
          <w:sz w:val="20"/>
          <w:szCs w:val="20"/>
        </w:rPr>
      </w:pPr>
      <w:r w:rsidRPr="00B8476D">
        <w:rPr>
          <w:rFonts w:ascii="Calibri Light" w:hAnsi="Calibri Light" w:cs="Calibri Light"/>
          <w:b/>
          <w:bCs/>
          <w:i/>
          <w:iCs/>
          <w:sz w:val="20"/>
          <w:szCs w:val="20"/>
        </w:rPr>
        <w:t>Student Representative</w:t>
      </w:r>
      <w:r w:rsidR="008459C2" w:rsidRPr="00B8476D">
        <w:rPr>
          <w:rFonts w:ascii="Calibri Light" w:hAnsi="Calibri Light" w:cs="Calibri Light"/>
          <w:b/>
          <w:bCs/>
          <w:i/>
          <w:iCs/>
          <w:sz w:val="20"/>
          <w:szCs w:val="20"/>
        </w:rPr>
        <w:t>/Ambassador</w:t>
      </w:r>
      <w:r w:rsidRPr="00B8476D">
        <w:rPr>
          <w:rFonts w:ascii="Calibri Light" w:hAnsi="Calibri Light" w:cs="Calibri Light"/>
          <w:b/>
          <w:bCs/>
          <w:i/>
          <w:iCs/>
          <w:sz w:val="20"/>
          <w:szCs w:val="20"/>
        </w:rPr>
        <w:t>:</w:t>
      </w:r>
      <w:r w:rsidRPr="00B8476D">
        <w:rPr>
          <w:rFonts w:ascii="Calibri Light" w:hAnsi="Calibri Light" w:cs="Calibri Light"/>
          <w:sz w:val="20"/>
          <w:szCs w:val="20"/>
        </w:rPr>
        <w:t xml:space="preserve"> </w:t>
      </w:r>
      <w:r w:rsidRPr="00B8476D">
        <w:rPr>
          <w:rFonts w:ascii="Calibri Light" w:hAnsi="Calibri Light" w:cs="Calibri Light"/>
          <w:color w:val="000000"/>
          <w:sz w:val="20"/>
          <w:szCs w:val="20"/>
        </w:rPr>
        <w:t xml:space="preserve">A student who is formally selected to represent an external organization or community partner in their interactions with the College of Veterinary Medicine (CVM). These positions may be paid or voluntary and are typically designed to promote the entity’s interests, services, or programs within the CVM community. Student </w:t>
      </w:r>
      <w:r w:rsidR="008459C2" w:rsidRPr="00B8476D">
        <w:rPr>
          <w:rFonts w:ascii="Calibri Light" w:hAnsi="Calibri Light" w:cs="Calibri Light"/>
          <w:color w:val="000000"/>
          <w:sz w:val="20"/>
          <w:szCs w:val="20"/>
        </w:rPr>
        <w:t>r</w:t>
      </w:r>
      <w:r w:rsidRPr="00B8476D">
        <w:rPr>
          <w:rFonts w:ascii="Calibri Light" w:hAnsi="Calibri Light" w:cs="Calibri Light"/>
          <w:color w:val="000000"/>
          <w:sz w:val="20"/>
          <w:szCs w:val="20"/>
        </w:rPr>
        <w:t>epresentatives serve as liaisons between the organization and the CVM, coordinating activities, facilitating communication, and supporting approved events or engagements in alignment with college policies and values.</w:t>
      </w:r>
      <w:r w:rsidR="009B0239">
        <w:rPr>
          <w:rFonts w:ascii="Calibri Light" w:hAnsi="Calibri Light" w:cs="Calibri Light"/>
          <w:color w:val="000000"/>
          <w:sz w:val="20"/>
          <w:szCs w:val="20"/>
        </w:rPr>
        <w:t xml:space="preserve"> </w:t>
      </w:r>
    </w:p>
    <w:p w14:paraId="161AAD8D" w14:textId="0DA9CD0E" w:rsidR="009B0239" w:rsidRDefault="009B0239" w:rsidP="009B0239">
      <w:pPr>
        <w:pStyle w:val="NormalWeb"/>
        <w:spacing w:before="0" w:beforeAutospacing="0" w:after="0" w:afterAutospacing="0"/>
        <w:ind w:firstLine="720"/>
        <w:rPr>
          <w:rFonts w:ascii="Calibri Light" w:hAnsi="Calibri Light" w:cs="Calibri Light"/>
          <w:color w:val="000000"/>
          <w:sz w:val="20"/>
          <w:szCs w:val="20"/>
        </w:rPr>
      </w:pPr>
      <w:r>
        <w:rPr>
          <w:rFonts w:ascii="Calibri Light" w:hAnsi="Calibri Light" w:cs="Calibri Light"/>
          <w:color w:val="000000"/>
          <w:sz w:val="20"/>
          <w:szCs w:val="20"/>
        </w:rPr>
        <w:t xml:space="preserve">Specifically, the representative: </w:t>
      </w:r>
    </w:p>
    <w:p w14:paraId="1880AEAD" w14:textId="4759191B" w:rsidR="009B0239" w:rsidRDefault="009B0239" w:rsidP="00AB017F">
      <w:pPr>
        <w:pStyle w:val="NormalWeb"/>
        <w:numPr>
          <w:ilvl w:val="0"/>
          <w:numId w:val="45"/>
        </w:numPr>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E</w:t>
      </w:r>
      <w:r w:rsidRPr="009B0239">
        <w:rPr>
          <w:rFonts w:ascii="Calibri Light" w:hAnsi="Calibri Light" w:cs="Calibri Light"/>
          <w:color w:val="000000"/>
          <w:sz w:val="20"/>
          <w:szCs w:val="20"/>
        </w:rPr>
        <w:t>nsures the visit or event complies with institutional policies related to promotional activities, educational content, conflicts of interest, and appropriate sponsorship.</w:t>
      </w:r>
      <w:r>
        <w:rPr>
          <w:rFonts w:ascii="Calibri Light" w:hAnsi="Calibri Light" w:cs="Calibri Light"/>
          <w:color w:val="000000"/>
          <w:sz w:val="20"/>
          <w:szCs w:val="20"/>
        </w:rPr>
        <w:t xml:space="preserve"> This includes filing an </w:t>
      </w:r>
      <w:r w:rsidRPr="009B0239">
        <w:rPr>
          <w:rFonts w:ascii="Calibri Light" w:hAnsi="Calibri Light" w:cs="Calibri Light"/>
          <w:b/>
          <w:bCs/>
          <w:color w:val="000000"/>
          <w:sz w:val="20"/>
          <w:szCs w:val="20"/>
        </w:rPr>
        <w:t>Event Intent Form</w:t>
      </w:r>
      <w:r>
        <w:rPr>
          <w:rFonts w:ascii="Calibri Light" w:hAnsi="Calibri Light" w:cs="Calibri Light"/>
          <w:color w:val="000000"/>
          <w:sz w:val="20"/>
          <w:szCs w:val="20"/>
        </w:rPr>
        <w:t>.</w:t>
      </w:r>
    </w:p>
    <w:p w14:paraId="1BB9DC05" w14:textId="4D751D1F" w:rsidR="009B0239" w:rsidRDefault="009B0239" w:rsidP="00AB017F">
      <w:pPr>
        <w:pStyle w:val="NormalWeb"/>
        <w:numPr>
          <w:ilvl w:val="0"/>
          <w:numId w:val="45"/>
        </w:numPr>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E</w:t>
      </w:r>
      <w:r w:rsidRPr="009B0239">
        <w:rPr>
          <w:rFonts w:ascii="Calibri Light" w:hAnsi="Calibri Light" w:cs="Calibri Light"/>
          <w:color w:val="000000"/>
          <w:sz w:val="20"/>
          <w:szCs w:val="20"/>
        </w:rPr>
        <w:t xml:space="preserve">nsures clear, timely, and professional communication between the community partner and </w:t>
      </w:r>
      <w:r>
        <w:rPr>
          <w:rFonts w:ascii="Calibri Light" w:hAnsi="Calibri Light" w:cs="Calibri Light"/>
          <w:color w:val="000000"/>
          <w:sz w:val="20"/>
          <w:szCs w:val="20"/>
        </w:rPr>
        <w:t xml:space="preserve">CVM students, faculty, and staff. </w:t>
      </w:r>
    </w:p>
    <w:p w14:paraId="46CB8270" w14:textId="3106A2A8" w:rsidR="009B0239" w:rsidRPr="009B0239" w:rsidRDefault="009B0239" w:rsidP="00AB017F">
      <w:pPr>
        <w:pStyle w:val="NormalWeb"/>
        <w:numPr>
          <w:ilvl w:val="0"/>
          <w:numId w:val="45"/>
        </w:numPr>
        <w:spacing w:before="0" w:beforeAutospacing="0" w:after="0" w:afterAutospacing="0"/>
        <w:rPr>
          <w:rFonts w:ascii="Calibri Light" w:hAnsi="Calibri Light" w:cs="Calibri Light"/>
          <w:color w:val="000000"/>
          <w:sz w:val="20"/>
          <w:szCs w:val="20"/>
        </w:rPr>
      </w:pPr>
      <w:r>
        <w:rPr>
          <w:rFonts w:ascii="Calibri Light" w:hAnsi="Calibri Light" w:cs="Calibri Light"/>
          <w:color w:val="000000"/>
          <w:sz w:val="20"/>
          <w:szCs w:val="20"/>
        </w:rPr>
        <w:t>E</w:t>
      </w:r>
      <w:r w:rsidRPr="009B0239">
        <w:rPr>
          <w:rFonts w:ascii="Calibri Light" w:hAnsi="Calibri Light" w:cs="Calibri Light"/>
          <w:color w:val="000000"/>
          <w:sz w:val="20"/>
          <w:szCs w:val="20"/>
        </w:rPr>
        <w:t>ncourages student participation, introduces the community partner at events, and ensures the session meets its educational or professional development objectives.</w:t>
      </w:r>
    </w:p>
    <w:p w14:paraId="6F98E00A" w14:textId="0C7BB3B3" w:rsidR="00E416A7" w:rsidRPr="00B8476D" w:rsidRDefault="00E416A7" w:rsidP="001049C9">
      <w:pPr>
        <w:pStyle w:val="NormalWeb"/>
        <w:rPr>
          <w:rFonts w:ascii="Calibri Light" w:hAnsi="Calibri Light" w:cs="Calibri Light"/>
          <w:sz w:val="20"/>
          <w:szCs w:val="20"/>
        </w:rPr>
      </w:pPr>
      <w:r w:rsidRPr="00B8476D">
        <w:rPr>
          <w:rFonts w:ascii="Calibri Light" w:hAnsi="Calibri Light" w:cs="Calibri Light"/>
          <w:i/>
          <w:iCs/>
          <w:sz w:val="20"/>
          <w:szCs w:val="20"/>
        </w:rPr>
        <w:t>V</w:t>
      </w:r>
      <w:r w:rsidRPr="00B8476D">
        <w:rPr>
          <w:rStyle w:val="Strong"/>
          <w:rFonts w:ascii="Calibri Light" w:eastAsiaTheme="majorEastAsia" w:hAnsi="Calibri Light" w:cs="Calibri Light"/>
          <w:i/>
          <w:iCs/>
          <w:sz w:val="20"/>
          <w:szCs w:val="20"/>
        </w:rPr>
        <w:t>endor:</w:t>
      </w:r>
      <w:r w:rsidRPr="00B8476D">
        <w:rPr>
          <w:rStyle w:val="apple-converted-space"/>
          <w:rFonts w:ascii="Calibri Light" w:eastAsiaTheme="majorEastAsia" w:hAnsi="Calibri Light" w:cs="Calibri Light"/>
          <w:sz w:val="20"/>
          <w:szCs w:val="20"/>
        </w:rPr>
        <w:t xml:space="preserve"> </w:t>
      </w:r>
      <w:r w:rsidRPr="00B8476D">
        <w:rPr>
          <w:rFonts w:ascii="Calibri Light" w:hAnsi="Calibri Light" w:cs="Calibri Light"/>
          <w:sz w:val="20"/>
          <w:szCs w:val="20"/>
        </w:rPr>
        <w:t>Refers to a representative of a commercial entity that promotes or sells products or services relevant to veterinary education or practice.</w:t>
      </w:r>
    </w:p>
    <w:p w14:paraId="517374EB" w14:textId="5E44CC0A" w:rsidR="00D804E7" w:rsidRPr="00B8476D" w:rsidRDefault="007A394F" w:rsidP="00E81BD0">
      <w:pPr>
        <w:rPr>
          <w:rFonts w:ascii="Calibri Light" w:hAnsi="Calibri Light" w:cs="Calibri Light"/>
        </w:rPr>
      </w:pPr>
      <w:r>
        <w:rPr>
          <w:rFonts w:ascii="Calibri Light" w:hAnsi="Calibri Light" w:cs="Calibri Light"/>
          <w:noProof/>
        </w:rPr>
        <w:pict w14:anchorId="0D916342">
          <v:rect id="_x0000_i1031" alt="" style="width:468pt;height:.05pt;mso-width-percent:0;mso-height-percent:0;mso-width-percent:0;mso-height-percent:0" o:hralign="center" o:hrstd="t" o:hr="t" fillcolor="#a0a0a0" stroked="f"/>
        </w:pict>
      </w:r>
    </w:p>
    <w:p w14:paraId="0A68A70E" w14:textId="77777777" w:rsidR="00A711DE" w:rsidRDefault="00A711DE" w:rsidP="00E81BD0">
      <w:pPr>
        <w:rPr>
          <w:rFonts w:ascii="Calibri" w:hAnsi="Calibri" w:cs="Calibri"/>
          <w:b/>
          <w:bCs/>
          <w:sz w:val="28"/>
          <w:szCs w:val="28"/>
        </w:rPr>
      </w:pPr>
    </w:p>
    <w:p w14:paraId="05DBCE5B" w14:textId="21BDD387" w:rsidR="00E81BD0" w:rsidRPr="00B8476D" w:rsidRDefault="002D27DC" w:rsidP="00E81BD0">
      <w:pPr>
        <w:rPr>
          <w:rFonts w:ascii="Calibri" w:hAnsi="Calibri" w:cs="Calibri"/>
          <w:b/>
          <w:bCs/>
          <w:sz w:val="28"/>
          <w:szCs w:val="28"/>
        </w:rPr>
      </w:pPr>
      <w:r w:rsidRPr="00B8476D">
        <w:rPr>
          <w:rFonts w:ascii="Calibri" w:hAnsi="Calibri" w:cs="Calibri"/>
          <w:b/>
          <w:bCs/>
          <w:sz w:val="28"/>
          <w:szCs w:val="28"/>
        </w:rPr>
        <w:lastRenderedPageBreak/>
        <w:t xml:space="preserve">Partner </w:t>
      </w:r>
      <w:r w:rsidR="00E81BD0" w:rsidRPr="00B8476D">
        <w:rPr>
          <w:rFonts w:ascii="Calibri" w:hAnsi="Calibri" w:cs="Calibri"/>
          <w:b/>
          <w:bCs/>
          <w:sz w:val="28"/>
          <w:szCs w:val="28"/>
        </w:rPr>
        <w:t>Relationships</w:t>
      </w:r>
    </w:p>
    <w:p w14:paraId="5C8827BD" w14:textId="1558888A" w:rsidR="00E81BD0" w:rsidRPr="00B8476D" w:rsidRDefault="00E81BD0" w:rsidP="00E81BD0">
      <w:pPr>
        <w:rPr>
          <w:rFonts w:ascii="Calibri Light" w:hAnsi="Calibri Light" w:cs="Calibri Light"/>
          <w:sz w:val="20"/>
          <w:szCs w:val="20"/>
        </w:rPr>
      </w:pPr>
      <w:r w:rsidRPr="00B8476D">
        <w:rPr>
          <w:rFonts w:ascii="Calibri Light" w:hAnsi="Calibri Light" w:cs="Calibri Light"/>
          <w:sz w:val="20"/>
          <w:szCs w:val="20"/>
        </w:rPr>
        <w:t xml:space="preserve">We </w:t>
      </w:r>
      <w:r w:rsidR="00B8476D">
        <w:rPr>
          <w:rFonts w:ascii="Calibri Light" w:hAnsi="Calibri Light" w:cs="Calibri Light"/>
          <w:sz w:val="20"/>
          <w:szCs w:val="20"/>
        </w:rPr>
        <w:t xml:space="preserve">appreciate and </w:t>
      </w:r>
      <w:r w:rsidR="00C37B19" w:rsidRPr="00B8476D">
        <w:rPr>
          <w:rFonts w:ascii="Calibri Light" w:hAnsi="Calibri Light" w:cs="Calibri Light"/>
          <w:sz w:val="20"/>
          <w:szCs w:val="20"/>
        </w:rPr>
        <w:t>value y</w:t>
      </w:r>
      <w:r w:rsidRPr="00B8476D">
        <w:rPr>
          <w:rFonts w:ascii="Calibri Light" w:hAnsi="Calibri Light" w:cs="Calibri Light"/>
          <w:sz w:val="20"/>
          <w:szCs w:val="20"/>
        </w:rPr>
        <w:t xml:space="preserve">our </w:t>
      </w:r>
      <w:r w:rsidR="00C37B19" w:rsidRPr="00B8476D">
        <w:rPr>
          <w:rFonts w:ascii="Calibri Light" w:hAnsi="Calibri Light" w:cs="Calibri Light"/>
          <w:sz w:val="20"/>
          <w:szCs w:val="20"/>
        </w:rPr>
        <w:t>s</w:t>
      </w:r>
      <w:r w:rsidRPr="00B8476D">
        <w:rPr>
          <w:rFonts w:ascii="Calibri Light" w:hAnsi="Calibri Light" w:cs="Calibri Light"/>
          <w:sz w:val="20"/>
          <w:szCs w:val="20"/>
        </w:rPr>
        <w:t>upport!</w:t>
      </w:r>
    </w:p>
    <w:p w14:paraId="6E695DB7" w14:textId="323FD684" w:rsidR="00E81BD0" w:rsidRPr="00B8476D" w:rsidRDefault="00E81BD0" w:rsidP="00E81BD0">
      <w:pPr>
        <w:rPr>
          <w:rFonts w:ascii="Calibri Light" w:hAnsi="Calibri Light" w:cs="Calibri Light"/>
          <w:sz w:val="20"/>
          <w:szCs w:val="20"/>
        </w:rPr>
      </w:pPr>
      <w:r w:rsidRPr="00B8476D">
        <w:rPr>
          <w:rFonts w:ascii="Calibri Light" w:hAnsi="Calibri Light" w:cs="Calibri Light"/>
          <w:sz w:val="20"/>
          <w:szCs w:val="20"/>
        </w:rPr>
        <w:t xml:space="preserve">Our students benefit greatly from interaction with professionals who represent a wide spectrum within the veterinary field. </w:t>
      </w:r>
      <w:r w:rsidR="00D55AC9" w:rsidRPr="00B8476D">
        <w:rPr>
          <w:rFonts w:ascii="Calibri Light" w:hAnsi="Calibri Light" w:cs="Calibri Light"/>
          <w:sz w:val="20"/>
          <w:szCs w:val="20"/>
        </w:rPr>
        <w:t>As a community partner, w</w:t>
      </w:r>
      <w:r w:rsidRPr="00B8476D">
        <w:rPr>
          <w:rFonts w:ascii="Calibri Light" w:hAnsi="Calibri Light" w:cs="Calibri Light"/>
          <w:sz w:val="20"/>
          <w:szCs w:val="20"/>
        </w:rPr>
        <w:t xml:space="preserve">hether you are sponsoring an event, offering insight into career opportunities, or sharing innovations in animal health, your </w:t>
      </w:r>
      <w:r w:rsidR="00D804E7" w:rsidRPr="00B8476D">
        <w:rPr>
          <w:rFonts w:ascii="Calibri Light" w:hAnsi="Calibri Light" w:cs="Calibri Light"/>
          <w:sz w:val="20"/>
          <w:szCs w:val="20"/>
        </w:rPr>
        <w:t xml:space="preserve">partnership and </w:t>
      </w:r>
      <w:r w:rsidRPr="00B8476D">
        <w:rPr>
          <w:rFonts w:ascii="Calibri Light" w:hAnsi="Calibri Light" w:cs="Calibri Light"/>
          <w:sz w:val="20"/>
          <w:szCs w:val="20"/>
        </w:rPr>
        <w:t>presence is meaningful and valued.</w:t>
      </w:r>
    </w:p>
    <w:p w14:paraId="0D327DA6" w14:textId="43C657A6" w:rsidR="00D55AC9" w:rsidRPr="00B8476D" w:rsidRDefault="008D611C" w:rsidP="00E81BD0">
      <w:pPr>
        <w:rPr>
          <w:rFonts w:ascii="Calibri Light" w:hAnsi="Calibri Light" w:cs="Calibri Light"/>
          <w:sz w:val="20"/>
          <w:szCs w:val="20"/>
        </w:rPr>
      </w:pPr>
      <w:r w:rsidRPr="00B8476D">
        <w:rPr>
          <w:rFonts w:ascii="Calibri Light" w:hAnsi="Calibri Light" w:cs="Calibri Light"/>
          <w:sz w:val="20"/>
          <w:szCs w:val="20"/>
        </w:rPr>
        <w:t xml:space="preserve">This same sentiment is extended towards our community partner’s role in fostering responsible, professional relationships with our faculty and staff. </w:t>
      </w:r>
      <w:r w:rsidRPr="00B8476D">
        <w:rPr>
          <w:rFonts w:ascii="Calibri Light" w:hAnsi="Calibri Light" w:cs="Calibri Light"/>
          <w:color w:val="000000"/>
          <w:sz w:val="20"/>
          <w:szCs w:val="20"/>
        </w:rPr>
        <w:t xml:space="preserve">Whether you are collaborating on educational initiatives, evaluating new technologies, </w:t>
      </w:r>
      <w:r w:rsidR="00E416A7" w:rsidRPr="00B8476D">
        <w:rPr>
          <w:rFonts w:ascii="Calibri Light" w:hAnsi="Calibri Light" w:cs="Calibri Light"/>
          <w:color w:val="000000"/>
          <w:sz w:val="20"/>
          <w:szCs w:val="20"/>
        </w:rPr>
        <w:t xml:space="preserve">selling products and services, </w:t>
      </w:r>
      <w:r w:rsidRPr="00B8476D">
        <w:rPr>
          <w:rFonts w:ascii="Calibri Light" w:hAnsi="Calibri Light" w:cs="Calibri Light"/>
          <w:color w:val="000000"/>
          <w:sz w:val="20"/>
          <w:szCs w:val="20"/>
        </w:rPr>
        <w:t xml:space="preserve">or coordinating industry participation in academic events, your engagement helps connect our college to the broader veterinary profession. These interactions support innovation, enhance student learning, and reinforce our shared commitment to advancing animal health. Your thoughtful collaboration with our faculty and staff is </w:t>
      </w:r>
      <w:r w:rsidR="003007AE" w:rsidRPr="00B8476D">
        <w:rPr>
          <w:rFonts w:ascii="Calibri Light" w:hAnsi="Calibri Light" w:cs="Calibri Light"/>
          <w:color w:val="000000"/>
          <w:sz w:val="20"/>
          <w:szCs w:val="20"/>
        </w:rPr>
        <w:t>appreciated</w:t>
      </w:r>
      <w:r w:rsidRPr="00B8476D">
        <w:rPr>
          <w:rFonts w:ascii="Calibri Light" w:hAnsi="Calibri Light" w:cs="Calibri Light"/>
          <w:color w:val="000000"/>
          <w:sz w:val="20"/>
          <w:szCs w:val="20"/>
        </w:rPr>
        <w:t>.</w:t>
      </w:r>
    </w:p>
    <w:p w14:paraId="1225581E" w14:textId="7C416308" w:rsidR="00D54B20" w:rsidRPr="00AB017F" w:rsidRDefault="007A394F" w:rsidP="00E36349">
      <w:pPr>
        <w:rPr>
          <w:rFonts w:ascii="Calibri Light" w:hAnsi="Calibri Light" w:cs="Calibri Light"/>
        </w:rPr>
      </w:pPr>
      <w:r>
        <w:rPr>
          <w:rFonts w:ascii="Calibri Light" w:hAnsi="Calibri Light" w:cs="Calibri Light"/>
          <w:noProof/>
        </w:rPr>
        <w:pict w14:anchorId="0D0CF9B8">
          <v:rect id="_x0000_i1030" alt="" style="width:468pt;height:.05pt;mso-width-percent:0;mso-height-percent:0;mso-width-percent:0;mso-height-percent:0" o:hralign="center" o:hrstd="t" o:hr="t" fillcolor="#a0a0a0" stroked="f"/>
        </w:pict>
      </w:r>
    </w:p>
    <w:p w14:paraId="496A269A" w14:textId="58175504" w:rsidR="00E36349" w:rsidRPr="00B8476D" w:rsidRDefault="00E36349" w:rsidP="00E36349">
      <w:pPr>
        <w:rPr>
          <w:rFonts w:ascii="Calibri" w:hAnsi="Calibri" w:cs="Calibri"/>
          <w:b/>
          <w:bCs/>
          <w:sz w:val="28"/>
          <w:szCs w:val="28"/>
        </w:rPr>
      </w:pPr>
      <w:r w:rsidRPr="00B8476D">
        <w:rPr>
          <w:rFonts w:ascii="Calibri" w:hAnsi="Calibri" w:cs="Calibri"/>
          <w:b/>
          <w:bCs/>
          <w:sz w:val="28"/>
          <w:szCs w:val="28"/>
        </w:rPr>
        <w:t>Documentation and Oversight</w:t>
      </w:r>
    </w:p>
    <w:p w14:paraId="0857C754" w14:textId="415AC6CE" w:rsidR="00E36349" w:rsidRPr="00B8476D" w:rsidRDefault="00AB017F" w:rsidP="00E36349">
      <w:pPr>
        <w:pStyle w:val="ListParagraph"/>
        <w:numPr>
          <w:ilvl w:val="0"/>
          <w:numId w:val="21"/>
        </w:numPr>
        <w:rPr>
          <w:rFonts w:ascii="Calibri Light" w:hAnsi="Calibri Light" w:cs="Calibri Light"/>
          <w:sz w:val="20"/>
          <w:szCs w:val="20"/>
        </w:rPr>
      </w:pPr>
      <w:r>
        <w:rPr>
          <w:rFonts w:ascii="Calibri Light" w:hAnsi="Calibri Light" w:cs="Calibri Light"/>
          <w:sz w:val="20"/>
          <w:szCs w:val="20"/>
        </w:rPr>
        <w:t>All community partners, vendors, representatives,</w:t>
      </w:r>
      <w:r w:rsidR="00E36349" w:rsidRPr="00B8476D">
        <w:rPr>
          <w:rFonts w:ascii="Calibri Light" w:hAnsi="Calibri Light" w:cs="Calibri Light"/>
          <w:sz w:val="20"/>
          <w:szCs w:val="20"/>
        </w:rPr>
        <w:t xml:space="preserve"> and student clubs must submit an </w:t>
      </w:r>
      <w:hyperlink r:id="rId12" w:history="1">
        <w:r w:rsidR="00E36349" w:rsidRPr="00B8476D">
          <w:rPr>
            <w:rStyle w:val="Hyperlink"/>
            <w:rFonts w:ascii="Calibri Light" w:hAnsi="Calibri Light" w:cs="Calibri Light"/>
            <w:sz w:val="20"/>
            <w:szCs w:val="20"/>
          </w:rPr>
          <w:t>Event Intent Form </w:t>
        </w:r>
      </w:hyperlink>
      <w:r w:rsidR="00DC6414" w:rsidRPr="00B8476D">
        <w:rPr>
          <w:rFonts w:ascii="Calibri Light" w:hAnsi="Calibri Light" w:cs="Calibri Light"/>
          <w:sz w:val="20"/>
          <w:szCs w:val="20"/>
        </w:rPr>
        <w:t xml:space="preserve"> </w:t>
      </w:r>
      <w:r w:rsidR="00E36349" w:rsidRPr="00B8476D">
        <w:rPr>
          <w:rFonts w:ascii="Calibri Light" w:hAnsi="Calibri Light" w:cs="Calibri Light"/>
          <w:sz w:val="20"/>
          <w:szCs w:val="20"/>
        </w:rPr>
        <w:t>in advance of any on-campus promotional activity or vendor-sponsored event whe</w:t>
      </w:r>
      <w:r w:rsidR="009810F6" w:rsidRPr="00B8476D">
        <w:rPr>
          <w:rFonts w:ascii="Calibri Light" w:hAnsi="Calibri Light" w:cs="Calibri Light"/>
          <w:sz w:val="20"/>
          <w:szCs w:val="20"/>
        </w:rPr>
        <w:t>ther</w:t>
      </w:r>
      <w:r w:rsidR="00E36349" w:rsidRPr="00B8476D">
        <w:rPr>
          <w:rFonts w:ascii="Calibri Light" w:hAnsi="Calibri Light" w:cs="Calibri Light"/>
          <w:sz w:val="20"/>
          <w:szCs w:val="20"/>
        </w:rPr>
        <w:t xml:space="preserve"> food or gifts will be distributed</w:t>
      </w:r>
      <w:r w:rsidR="009810F6" w:rsidRPr="00B8476D">
        <w:rPr>
          <w:rFonts w:ascii="Calibri Light" w:hAnsi="Calibri Light" w:cs="Calibri Light"/>
          <w:sz w:val="20"/>
          <w:szCs w:val="20"/>
        </w:rPr>
        <w:t xml:space="preserve"> or not</w:t>
      </w:r>
      <w:r w:rsidR="00E36349" w:rsidRPr="00B8476D">
        <w:rPr>
          <w:rFonts w:ascii="Calibri Light" w:hAnsi="Calibri Light" w:cs="Calibri Light"/>
          <w:sz w:val="20"/>
          <w:szCs w:val="20"/>
        </w:rPr>
        <w:t>.</w:t>
      </w:r>
      <w:r w:rsidR="00DC6414" w:rsidRPr="00B8476D">
        <w:rPr>
          <w:rFonts w:ascii="Calibri Light" w:hAnsi="Calibri Light" w:cs="Calibri Light"/>
          <w:sz w:val="20"/>
          <w:szCs w:val="20"/>
        </w:rPr>
        <w:t xml:space="preserve"> </w:t>
      </w:r>
    </w:p>
    <w:p w14:paraId="2A868BC7" w14:textId="09F803BA" w:rsidR="00E36349" w:rsidRPr="00B8476D" w:rsidRDefault="00E36349" w:rsidP="00E36349">
      <w:pPr>
        <w:pStyle w:val="ListParagraph"/>
        <w:numPr>
          <w:ilvl w:val="0"/>
          <w:numId w:val="21"/>
        </w:numPr>
        <w:rPr>
          <w:rFonts w:ascii="Calibri Light" w:hAnsi="Calibri Light" w:cs="Calibri Light"/>
          <w:sz w:val="20"/>
          <w:szCs w:val="20"/>
        </w:rPr>
      </w:pPr>
      <w:r w:rsidRPr="00B8476D">
        <w:rPr>
          <w:rFonts w:ascii="Calibri Light" w:hAnsi="Calibri Light" w:cs="Calibri Light"/>
          <w:sz w:val="20"/>
          <w:szCs w:val="20"/>
        </w:rPr>
        <w:t xml:space="preserve">The Office of Student Services maintains discretion to review, approve, or deny </w:t>
      </w:r>
      <w:r w:rsidR="005D5FFD" w:rsidRPr="00B8476D">
        <w:rPr>
          <w:rFonts w:ascii="Calibri Light" w:hAnsi="Calibri Light" w:cs="Calibri Light"/>
          <w:sz w:val="20"/>
          <w:szCs w:val="20"/>
        </w:rPr>
        <w:t>community partner</w:t>
      </w:r>
      <w:r w:rsidRPr="00B8476D">
        <w:rPr>
          <w:rFonts w:ascii="Calibri Light" w:hAnsi="Calibri Light" w:cs="Calibri Light"/>
          <w:sz w:val="20"/>
          <w:szCs w:val="20"/>
        </w:rPr>
        <w:t xml:space="preserve"> participation based on appropriateness, past compliance, and educational value.</w:t>
      </w:r>
    </w:p>
    <w:p w14:paraId="09C3C1ED" w14:textId="5311389F" w:rsidR="005D5FFD" w:rsidRPr="00B8476D" w:rsidRDefault="005D5FFD" w:rsidP="00E36349">
      <w:pPr>
        <w:pStyle w:val="ListParagraph"/>
        <w:numPr>
          <w:ilvl w:val="0"/>
          <w:numId w:val="21"/>
        </w:numPr>
        <w:rPr>
          <w:rFonts w:ascii="Calibri Light" w:hAnsi="Calibri Light" w:cs="Calibri Light"/>
          <w:sz w:val="20"/>
          <w:szCs w:val="20"/>
        </w:rPr>
      </w:pPr>
      <w:r w:rsidRPr="00B8476D">
        <w:rPr>
          <w:rFonts w:ascii="Calibri Light" w:hAnsi="Calibri Light" w:cs="Calibri Light"/>
          <w:sz w:val="20"/>
          <w:szCs w:val="20"/>
        </w:rPr>
        <w:t xml:space="preserve">The Dean’s Office or Department of Veterinary and Clinical Life Sciences oversees and authorizes sales visits. </w:t>
      </w:r>
    </w:p>
    <w:p w14:paraId="3B085323" w14:textId="6C93958E" w:rsidR="00E36349" w:rsidRPr="00B8476D" w:rsidRDefault="007A394F" w:rsidP="00E36349">
      <w:pPr>
        <w:rPr>
          <w:rFonts w:ascii="Calibri Light" w:hAnsi="Calibri Light" w:cs="Calibri Light"/>
        </w:rPr>
      </w:pPr>
      <w:r>
        <w:rPr>
          <w:rFonts w:ascii="Calibri Light" w:hAnsi="Calibri Light" w:cs="Calibri Light"/>
          <w:noProof/>
        </w:rPr>
        <w:pict w14:anchorId="1F8F8F0A">
          <v:rect id="_x0000_i1029" alt="" style="width:468pt;height:.05pt;mso-width-percent:0;mso-height-percent:0;mso-width-percent:0;mso-height-percent:0" o:hralign="center" o:hrstd="t" o:hr="t" fillcolor="#a0a0a0" stroked="f"/>
        </w:pict>
      </w:r>
    </w:p>
    <w:p w14:paraId="458AB252" w14:textId="56AC84B1" w:rsidR="000A4D2E" w:rsidRPr="00B8476D" w:rsidRDefault="00D55AC9" w:rsidP="00D55AC9">
      <w:pPr>
        <w:rPr>
          <w:rFonts w:ascii="Calibri" w:hAnsi="Calibri" w:cs="Calibri"/>
          <w:b/>
          <w:bCs/>
          <w:sz w:val="28"/>
          <w:szCs w:val="28"/>
        </w:rPr>
      </w:pPr>
      <w:r w:rsidRPr="00B8476D">
        <w:rPr>
          <w:rFonts w:ascii="Calibri" w:hAnsi="Calibri" w:cs="Calibri"/>
          <w:b/>
          <w:bCs/>
          <w:sz w:val="28"/>
          <w:szCs w:val="28"/>
        </w:rPr>
        <w:t xml:space="preserve">Community Partner </w:t>
      </w:r>
      <w:r w:rsidR="000A4D2E" w:rsidRPr="00B8476D">
        <w:rPr>
          <w:rFonts w:ascii="Calibri" w:hAnsi="Calibri" w:cs="Calibri"/>
          <w:b/>
          <w:bCs/>
          <w:sz w:val="28"/>
          <w:szCs w:val="28"/>
        </w:rPr>
        <w:t xml:space="preserve">Activities </w:t>
      </w:r>
      <w:r w:rsidR="001359FD" w:rsidRPr="00B8476D">
        <w:rPr>
          <w:rFonts w:ascii="Calibri" w:hAnsi="Calibri" w:cs="Calibri"/>
          <w:b/>
          <w:bCs/>
          <w:sz w:val="28"/>
          <w:szCs w:val="28"/>
        </w:rPr>
        <w:t>and Guidelines</w:t>
      </w:r>
    </w:p>
    <w:p w14:paraId="57C4E5F4" w14:textId="006B122F" w:rsidR="00C37B19" w:rsidRPr="00B8476D" w:rsidRDefault="001359FD" w:rsidP="00D55AC9">
      <w:pPr>
        <w:rPr>
          <w:rFonts w:ascii="Calibri Light" w:hAnsi="Calibri Light" w:cs="Calibri Light"/>
          <w:sz w:val="20"/>
          <w:szCs w:val="20"/>
        </w:rPr>
      </w:pPr>
      <w:r w:rsidRPr="00B8476D">
        <w:rPr>
          <w:rFonts w:ascii="Calibri Light" w:hAnsi="Calibri Light" w:cs="Calibri Light"/>
          <w:sz w:val="20"/>
          <w:szCs w:val="20"/>
        </w:rPr>
        <w:t>Community partners may engage with the CVM through a variety of approved activities that support the needs and professional development of its members. These approved activities include:</w:t>
      </w:r>
    </w:p>
    <w:p w14:paraId="0A009D03" w14:textId="59808E51" w:rsidR="001238EC" w:rsidRPr="00B8476D" w:rsidRDefault="00C37B19" w:rsidP="00D54B20">
      <w:pPr>
        <w:pStyle w:val="Default"/>
        <w:numPr>
          <w:ilvl w:val="1"/>
          <w:numId w:val="41"/>
        </w:numPr>
        <w:spacing w:after="40"/>
        <w:ind w:left="1267"/>
        <w:rPr>
          <w:rFonts w:ascii="Calibri Light" w:hAnsi="Calibri Light" w:cs="Calibri Light"/>
          <w:b/>
          <w:bCs/>
          <w:i/>
          <w:iCs/>
          <w:color w:val="211F1F"/>
          <w:sz w:val="20"/>
          <w:szCs w:val="20"/>
        </w:rPr>
      </w:pPr>
      <w:r w:rsidRPr="00B8476D">
        <w:rPr>
          <w:rFonts w:ascii="Calibri Light" w:hAnsi="Calibri Light" w:cs="Calibri Light"/>
          <w:b/>
          <w:bCs/>
          <w:i/>
          <w:iCs/>
          <w:sz w:val="20"/>
          <w:szCs w:val="20"/>
        </w:rPr>
        <w:t>Educational</w:t>
      </w:r>
      <w:r w:rsidR="001238EC" w:rsidRPr="00B8476D">
        <w:rPr>
          <w:rFonts w:ascii="Calibri Light" w:hAnsi="Calibri Light" w:cs="Calibri Light"/>
          <w:b/>
          <w:bCs/>
          <w:i/>
          <w:iCs/>
          <w:sz w:val="20"/>
          <w:szCs w:val="20"/>
        </w:rPr>
        <w:t xml:space="preserve"> Presentations </w:t>
      </w:r>
    </w:p>
    <w:p w14:paraId="46254791" w14:textId="77777777" w:rsidR="001359FD" w:rsidRPr="00B8476D" w:rsidRDefault="001359FD" w:rsidP="00D54B20">
      <w:pPr>
        <w:pStyle w:val="Default"/>
        <w:numPr>
          <w:ilvl w:val="1"/>
          <w:numId w:val="41"/>
        </w:numPr>
        <w:spacing w:after="40"/>
        <w:ind w:left="1267"/>
        <w:rPr>
          <w:rFonts w:ascii="Calibri Light" w:hAnsi="Calibri Light" w:cs="Calibri Light"/>
          <w:b/>
          <w:bCs/>
          <w:i/>
          <w:iCs/>
          <w:sz w:val="20"/>
          <w:szCs w:val="20"/>
        </w:rPr>
      </w:pPr>
      <w:r w:rsidRPr="00B8476D">
        <w:rPr>
          <w:rFonts w:ascii="Calibri Light" w:hAnsi="Calibri Light" w:cs="Calibri Light"/>
          <w:b/>
          <w:bCs/>
          <w:i/>
          <w:iCs/>
          <w:sz w:val="20"/>
          <w:szCs w:val="20"/>
        </w:rPr>
        <w:t>Promotional Presentations</w:t>
      </w:r>
    </w:p>
    <w:p w14:paraId="361FB155" w14:textId="77777777" w:rsidR="001359FD" w:rsidRPr="00B8476D" w:rsidRDefault="00C37B19" w:rsidP="00D54B20">
      <w:pPr>
        <w:pStyle w:val="ListParagraph"/>
        <w:numPr>
          <w:ilvl w:val="1"/>
          <w:numId w:val="41"/>
        </w:numPr>
        <w:spacing w:after="40" w:line="240" w:lineRule="auto"/>
        <w:ind w:left="1267"/>
        <w:rPr>
          <w:rFonts w:ascii="Calibri Light" w:hAnsi="Calibri Light" w:cs="Calibri Light"/>
          <w:b/>
          <w:bCs/>
          <w:i/>
          <w:iCs/>
          <w:sz w:val="20"/>
          <w:szCs w:val="20"/>
        </w:rPr>
      </w:pPr>
      <w:r w:rsidRPr="00B8476D">
        <w:rPr>
          <w:rFonts w:ascii="Calibri Light" w:hAnsi="Calibri Light" w:cs="Calibri Light"/>
          <w:b/>
          <w:bCs/>
          <w:i/>
          <w:iCs/>
          <w:sz w:val="20"/>
          <w:szCs w:val="20"/>
        </w:rPr>
        <w:t xml:space="preserve">Event Sponsorship </w:t>
      </w:r>
    </w:p>
    <w:p w14:paraId="4F566F64" w14:textId="3BCAAC88" w:rsidR="00C37B19" w:rsidRPr="00B8476D" w:rsidRDefault="001238EC" w:rsidP="00D54B20">
      <w:pPr>
        <w:pStyle w:val="ListParagraph"/>
        <w:numPr>
          <w:ilvl w:val="1"/>
          <w:numId w:val="41"/>
        </w:numPr>
        <w:spacing w:after="40" w:line="240" w:lineRule="auto"/>
        <w:ind w:left="1267"/>
        <w:rPr>
          <w:rFonts w:ascii="Calibri Light" w:hAnsi="Calibri Light" w:cs="Calibri Light"/>
          <w:b/>
          <w:bCs/>
          <w:i/>
          <w:iCs/>
          <w:sz w:val="20"/>
          <w:szCs w:val="20"/>
        </w:rPr>
      </w:pPr>
      <w:r w:rsidRPr="00B8476D">
        <w:rPr>
          <w:rFonts w:ascii="Calibri Light" w:hAnsi="Calibri Light" w:cs="Calibri Light"/>
          <w:b/>
          <w:bCs/>
          <w:i/>
          <w:iCs/>
          <w:sz w:val="20"/>
          <w:szCs w:val="20"/>
        </w:rPr>
        <w:t>Continuing Education</w:t>
      </w:r>
    </w:p>
    <w:p w14:paraId="20A7CC9B" w14:textId="748FE523" w:rsidR="001238EC" w:rsidRPr="00B8476D" w:rsidRDefault="001238EC" w:rsidP="00D54B20">
      <w:pPr>
        <w:pStyle w:val="ListParagraph"/>
        <w:numPr>
          <w:ilvl w:val="1"/>
          <w:numId w:val="41"/>
        </w:numPr>
        <w:spacing w:after="40" w:line="240" w:lineRule="auto"/>
        <w:ind w:left="1267"/>
        <w:rPr>
          <w:rFonts w:ascii="Calibri Light" w:hAnsi="Calibri Light" w:cs="Calibri Light"/>
          <w:b/>
          <w:bCs/>
          <w:i/>
          <w:iCs/>
          <w:sz w:val="20"/>
          <w:szCs w:val="20"/>
        </w:rPr>
      </w:pPr>
      <w:r w:rsidRPr="00B8476D">
        <w:rPr>
          <w:rFonts w:ascii="Calibri Light" w:hAnsi="Calibri Light" w:cs="Calibri Light"/>
          <w:b/>
          <w:bCs/>
          <w:i/>
          <w:iCs/>
          <w:sz w:val="20"/>
          <w:szCs w:val="20"/>
        </w:rPr>
        <w:t>Sales Visits</w:t>
      </w:r>
    </w:p>
    <w:p w14:paraId="6DDF37FE" w14:textId="77777777" w:rsidR="001238EC" w:rsidRPr="00B8476D" w:rsidRDefault="001238EC" w:rsidP="00B8476D">
      <w:pPr>
        <w:ind w:left="1260"/>
        <w:rPr>
          <w:rFonts w:ascii="Calibri Light" w:hAnsi="Calibri Light" w:cs="Calibri Light"/>
          <w:sz w:val="20"/>
          <w:szCs w:val="20"/>
        </w:rPr>
      </w:pPr>
    </w:p>
    <w:p w14:paraId="36079912" w14:textId="71A8B7F7" w:rsidR="00E416A7" w:rsidRPr="00B8476D" w:rsidRDefault="00E416A7" w:rsidP="001049C9">
      <w:pPr>
        <w:pStyle w:val="NormalWeb"/>
        <w:ind w:left="450" w:hanging="270"/>
        <w:rPr>
          <w:rFonts w:ascii="Calibri Light" w:hAnsi="Calibri Light" w:cs="Calibri Light"/>
          <w:sz w:val="20"/>
          <w:szCs w:val="20"/>
        </w:rPr>
      </w:pPr>
      <w:r w:rsidRPr="00B8476D">
        <w:rPr>
          <w:rFonts w:ascii="Calibri Light" w:hAnsi="Calibri Light" w:cs="Calibri Light"/>
          <w:b/>
          <w:bCs/>
          <w:color w:val="000000"/>
        </w:rPr>
        <w:t>1. Educational Presentations</w:t>
      </w:r>
      <w:r w:rsidRPr="00B8476D">
        <w:rPr>
          <w:rFonts w:ascii="Calibri Light" w:hAnsi="Calibri Light" w:cs="Calibri Light"/>
          <w:color w:val="000000"/>
          <w:sz w:val="20"/>
          <w:szCs w:val="20"/>
        </w:rPr>
        <w:t xml:space="preserve"> -</w:t>
      </w:r>
      <w:r w:rsidRPr="00B8476D">
        <w:rPr>
          <w:rFonts w:ascii="Calibri Light" w:hAnsi="Calibri Light" w:cs="Calibri Light"/>
          <w:sz w:val="20"/>
          <w:szCs w:val="20"/>
        </w:rPr>
        <w:t xml:space="preserve"> A content-driven session focused on advancing student learning in a discipline-specific area, such as clinical procedures, animal health products, or emerging technologies.</w:t>
      </w:r>
    </w:p>
    <w:p w14:paraId="5C880DAC" w14:textId="03C2B432" w:rsidR="00E416A7" w:rsidRPr="00B8476D" w:rsidRDefault="00E416A7" w:rsidP="001049C9">
      <w:pPr>
        <w:numPr>
          <w:ilvl w:val="0"/>
          <w:numId w:val="33"/>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Must be organized in collaboration with a faculty member, club advisor, staff coordinator, or student representative.</w:t>
      </w:r>
      <w:r w:rsidR="00BF5E2C" w:rsidRPr="00B8476D">
        <w:rPr>
          <w:rFonts w:ascii="Calibri Light" w:eastAsia="Times New Roman" w:hAnsi="Calibri Light" w:cs="Calibri Light"/>
          <w:color w:val="000000"/>
          <w:kern w:val="0"/>
          <w:sz w:val="20"/>
          <w:szCs w:val="20"/>
          <w14:ligatures w14:val="none"/>
        </w:rPr>
        <w:t xml:space="preserve"> The Office of Student Services can assist with </w:t>
      </w:r>
      <w:r w:rsidR="00D54B20">
        <w:rPr>
          <w:rFonts w:ascii="Calibri Light" w:eastAsia="Times New Roman" w:hAnsi="Calibri Light" w:cs="Calibri Light"/>
          <w:color w:val="000000"/>
          <w:kern w:val="0"/>
          <w:sz w:val="20"/>
          <w:szCs w:val="20"/>
          <w14:ligatures w14:val="none"/>
        </w:rPr>
        <w:t>introductions or solicitations for first time visits</w:t>
      </w:r>
      <w:r w:rsidR="00BF5E2C" w:rsidRPr="00B8476D">
        <w:rPr>
          <w:rFonts w:ascii="Calibri Light" w:eastAsia="Times New Roman" w:hAnsi="Calibri Light" w:cs="Calibri Light"/>
          <w:color w:val="000000"/>
          <w:kern w:val="0"/>
          <w:sz w:val="20"/>
          <w:szCs w:val="20"/>
          <w14:ligatures w14:val="none"/>
        </w:rPr>
        <w:t xml:space="preserve">. </w:t>
      </w:r>
    </w:p>
    <w:p w14:paraId="16135F92" w14:textId="5E6FB1B5" w:rsidR="00AD7866" w:rsidRPr="00B8476D" w:rsidRDefault="00AD7866" w:rsidP="001049C9">
      <w:pPr>
        <w:pStyle w:val="ListParagraph"/>
        <w:numPr>
          <w:ilvl w:val="0"/>
          <w:numId w:val="33"/>
        </w:numPr>
        <w:spacing w:after="0" w:line="240" w:lineRule="auto"/>
        <w:ind w:left="900"/>
        <w:rPr>
          <w:rFonts w:ascii="Calibri Light" w:hAnsi="Calibri Light" w:cs="Calibri Light"/>
          <w:sz w:val="20"/>
          <w:szCs w:val="20"/>
        </w:rPr>
      </w:pPr>
      <w:r w:rsidRPr="00B8476D">
        <w:rPr>
          <w:rFonts w:ascii="Calibri Light" w:eastAsia="Times New Roman" w:hAnsi="Calibri Light" w:cs="Calibri Light"/>
          <w:color w:val="000000"/>
          <w:kern w:val="0"/>
          <w:sz w:val="20"/>
          <w:szCs w:val="20"/>
          <w14:ligatures w14:val="none"/>
        </w:rPr>
        <w:t xml:space="preserve">Prior approval is required through the </w:t>
      </w:r>
      <w:hyperlink r:id="rId13" w:history="1">
        <w:r w:rsidR="007B08DB" w:rsidRPr="00B8476D">
          <w:rPr>
            <w:rStyle w:val="Hyperlink"/>
            <w:rFonts w:ascii="Calibri Light" w:hAnsi="Calibri Light" w:cs="Calibri Light"/>
            <w:sz w:val="20"/>
            <w:szCs w:val="20"/>
          </w:rPr>
          <w:t>Event Intent Form </w:t>
        </w:r>
      </w:hyperlink>
      <w:r w:rsidR="007B08DB" w:rsidRPr="00B8476D">
        <w:rPr>
          <w:rFonts w:ascii="Calibri Light" w:hAnsi="Calibri Light" w:cs="Calibri Light"/>
          <w:sz w:val="20"/>
          <w:szCs w:val="20"/>
        </w:rPr>
        <w:t xml:space="preserve"> </w:t>
      </w:r>
      <w:r w:rsidRPr="00B8476D">
        <w:rPr>
          <w:rFonts w:ascii="Calibri Light" w:eastAsia="Times New Roman" w:hAnsi="Calibri Light" w:cs="Calibri Light"/>
          <w:color w:val="000000"/>
          <w:kern w:val="0"/>
          <w:sz w:val="20"/>
          <w:szCs w:val="20"/>
          <w14:ligatures w14:val="none"/>
        </w:rPr>
        <w:t xml:space="preserve">process. </w:t>
      </w:r>
    </w:p>
    <w:p w14:paraId="187100CF" w14:textId="5091EB99" w:rsidR="00AD7866" w:rsidRPr="00B8476D" w:rsidRDefault="003347D2" w:rsidP="001049C9">
      <w:pPr>
        <w:pStyle w:val="ListParagraph"/>
        <w:numPr>
          <w:ilvl w:val="0"/>
          <w:numId w:val="33"/>
        </w:numPr>
        <w:spacing w:after="0" w:line="240" w:lineRule="auto"/>
        <w:ind w:left="900"/>
        <w:rPr>
          <w:rFonts w:ascii="Calibri Light" w:hAnsi="Calibri Light" w:cs="Calibri Light"/>
          <w:sz w:val="20"/>
          <w:szCs w:val="20"/>
        </w:rPr>
      </w:pPr>
      <w:r w:rsidRPr="00B8476D">
        <w:rPr>
          <w:rFonts w:ascii="Calibri Light" w:hAnsi="Calibri Light" w:cs="Calibri Light"/>
          <w:sz w:val="20"/>
          <w:szCs w:val="20"/>
        </w:rPr>
        <w:t xml:space="preserve">Presentations to students by commercial companies must support the </w:t>
      </w:r>
      <w:hyperlink r:id="rId14" w:anchor=":~:text=The%20mission%20of%20the%20Utah,and%20outreach%20to%20serve%20the" w:history="1">
        <w:r w:rsidRPr="00B8476D">
          <w:rPr>
            <w:rStyle w:val="Hyperlink"/>
            <w:rFonts w:ascii="Calibri Light" w:hAnsi="Calibri Light" w:cs="Calibri Light"/>
            <w:sz w:val="20"/>
            <w:szCs w:val="20"/>
          </w:rPr>
          <w:t>educational mission</w:t>
        </w:r>
      </w:hyperlink>
      <w:r w:rsidRPr="00B8476D">
        <w:rPr>
          <w:rFonts w:ascii="Calibri Light" w:hAnsi="Calibri Light" w:cs="Calibri Light"/>
          <w:sz w:val="20"/>
          <w:szCs w:val="20"/>
        </w:rPr>
        <w:t xml:space="preserve"> of the CVM. As such, they must focus on enhancing student understanding of basic or clinical sciences, student well-being, diversity, or employment.  Marketing of company products, if included, must directly tie to the </w:t>
      </w:r>
      <w:r w:rsidRPr="00B8476D">
        <w:rPr>
          <w:rFonts w:ascii="Calibri Light" w:hAnsi="Calibri Light" w:cs="Calibri Light"/>
          <w:sz w:val="20"/>
          <w:szCs w:val="20"/>
        </w:rPr>
        <w:lastRenderedPageBreak/>
        <w:t>scientific knowledge presented and represent no more than 5% of the total presentation.  Failure to comply with this intent will limit future access to DVM students and university facilities and resources.</w:t>
      </w:r>
    </w:p>
    <w:p w14:paraId="12BBC245" w14:textId="317B3B0D" w:rsidR="00AD7866" w:rsidRPr="00B8476D" w:rsidRDefault="00E416A7" w:rsidP="001049C9">
      <w:pPr>
        <w:pStyle w:val="ListParagraph"/>
        <w:numPr>
          <w:ilvl w:val="0"/>
          <w:numId w:val="33"/>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Presenters must clearly disclose any conflicts of interest or affiliations.</w:t>
      </w:r>
    </w:p>
    <w:p w14:paraId="4024C0C2" w14:textId="2F0C26FB" w:rsidR="00AD7866" w:rsidRPr="00B8476D" w:rsidRDefault="00AD7866" w:rsidP="001049C9">
      <w:pPr>
        <w:numPr>
          <w:ilvl w:val="0"/>
          <w:numId w:val="33"/>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hAnsi="Calibri Light" w:cs="Calibri Light"/>
          <w:sz w:val="20"/>
          <w:szCs w:val="20"/>
        </w:rPr>
        <w:t>During student presentations, no on-site sales transactions are permitted without explicit, written authorization from the Office of Student Services.</w:t>
      </w:r>
    </w:p>
    <w:p w14:paraId="0BB3F841" w14:textId="0F4E74C0" w:rsidR="00E416A7" w:rsidRPr="00B8476D" w:rsidRDefault="00E416A7" w:rsidP="001049C9">
      <w:pPr>
        <w:numPr>
          <w:ilvl w:val="0"/>
          <w:numId w:val="33"/>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CVM sponsored</w:t>
      </w:r>
      <w:r w:rsidR="00000AFA">
        <w:rPr>
          <w:rFonts w:ascii="Calibri Light" w:eastAsia="Times New Roman" w:hAnsi="Calibri Light" w:cs="Calibri Light"/>
          <w:color w:val="000000"/>
          <w:kern w:val="0"/>
          <w:sz w:val="20"/>
          <w:szCs w:val="20"/>
          <w14:ligatures w14:val="none"/>
        </w:rPr>
        <w:t xml:space="preserve"> or hosted</w:t>
      </w:r>
      <w:r w:rsidRPr="00B8476D">
        <w:rPr>
          <w:rFonts w:ascii="Calibri Light" w:eastAsia="Times New Roman" w:hAnsi="Calibri Light" w:cs="Calibri Light"/>
          <w:color w:val="000000"/>
          <w:kern w:val="0"/>
          <w:sz w:val="20"/>
          <w:szCs w:val="20"/>
          <w14:ligatures w14:val="none"/>
        </w:rPr>
        <w:t xml:space="preserve"> presentations have precedence and no other events may be booked during the same </w:t>
      </w:r>
      <w:r w:rsidR="00AD7866" w:rsidRPr="00B8476D">
        <w:rPr>
          <w:rFonts w:ascii="Calibri Light" w:eastAsia="Times New Roman" w:hAnsi="Calibri Light" w:cs="Calibri Light"/>
          <w:color w:val="000000"/>
          <w:kern w:val="0"/>
          <w:sz w:val="20"/>
          <w:szCs w:val="20"/>
          <w14:ligatures w14:val="none"/>
        </w:rPr>
        <w:t>time</w:t>
      </w:r>
      <w:r w:rsidR="00D54B20">
        <w:rPr>
          <w:rFonts w:ascii="Calibri Light" w:eastAsia="Times New Roman" w:hAnsi="Calibri Light" w:cs="Calibri Light"/>
          <w:color w:val="000000"/>
          <w:kern w:val="0"/>
          <w:sz w:val="20"/>
          <w:szCs w:val="20"/>
          <w14:ligatures w14:val="none"/>
        </w:rPr>
        <w:t xml:space="preserve"> (e.g. Dean’s Town Hall, CVM Lunch and Learns)</w:t>
      </w:r>
      <w:r w:rsidRPr="00B8476D">
        <w:rPr>
          <w:rFonts w:ascii="Calibri Light" w:eastAsia="Times New Roman" w:hAnsi="Calibri Light" w:cs="Calibri Light"/>
          <w:color w:val="000000"/>
          <w:kern w:val="0"/>
          <w:sz w:val="20"/>
          <w:szCs w:val="20"/>
          <w14:ligatures w14:val="none"/>
        </w:rPr>
        <w:t xml:space="preserve">. </w:t>
      </w:r>
    </w:p>
    <w:p w14:paraId="164853EC" w14:textId="6366E4AA" w:rsidR="00E416A7" w:rsidRPr="00B8476D" w:rsidRDefault="00E416A7" w:rsidP="001049C9">
      <w:pPr>
        <w:pStyle w:val="NormalWeb"/>
        <w:ind w:left="450" w:hanging="270"/>
        <w:rPr>
          <w:rFonts w:ascii="Calibri Light" w:hAnsi="Calibri Light" w:cs="Calibri Light"/>
          <w:sz w:val="20"/>
          <w:szCs w:val="20"/>
        </w:rPr>
      </w:pPr>
      <w:r w:rsidRPr="00B8476D">
        <w:rPr>
          <w:rFonts w:ascii="Calibri Light" w:hAnsi="Calibri Light" w:cs="Calibri Light"/>
          <w:b/>
          <w:bCs/>
          <w:color w:val="000000"/>
        </w:rPr>
        <w:t>2. Promotional Presentations</w:t>
      </w:r>
      <w:r w:rsidRPr="00B8476D">
        <w:rPr>
          <w:rFonts w:ascii="Calibri Light" w:hAnsi="Calibri Light" w:cs="Calibri Light"/>
          <w:color w:val="000000"/>
          <w:sz w:val="20"/>
          <w:szCs w:val="20"/>
        </w:rPr>
        <w:t xml:space="preserve"> - </w:t>
      </w:r>
      <w:r w:rsidRPr="00B8476D">
        <w:rPr>
          <w:rFonts w:ascii="Calibri Light" w:hAnsi="Calibri Light" w:cs="Calibri Light"/>
          <w:sz w:val="20"/>
          <w:szCs w:val="20"/>
        </w:rPr>
        <w:t>A session with a marketing or sales focus, which may include product demonstrations, brand awareness, or outreach for recruitment or customer engagement.</w:t>
      </w:r>
    </w:p>
    <w:p w14:paraId="6FC83B48" w14:textId="77777777" w:rsidR="00E416A7" w:rsidRPr="00B8476D" w:rsidRDefault="00E416A7" w:rsidP="001049C9">
      <w:pPr>
        <w:numPr>
          <w:ilvl w:val="0"/>
          <w:numId w:val="34"/>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Promotional activities must be clearly labeled as such and kept separate from formal academic instruction.</w:t>
      </w:r>
    </w:p>
    <w:p w14:paraId="48336193" w14:textId="4C3A8A4C" w:rsidR="00FA2EA1" w:rsidRDefault="00FA2EA1" w:rsidP="001049C9">
      <w:pPr>
        <w:numPr>
          <w:ilvl w:val="0"/>
          <w:numId w:val="34"/>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14:ligatures w14:val="none"/>
        </w:rPr>
        <w:t xml:space="preserve">Promotional presentations </w:t>
      </w:r>
      <w:r w:rsidRPr="00B8476D">
        <w:rPr>
          <w:rFonts w:ascii="Calibri Light" w:eastAsia="Times New Roman" w:hAnsi="Calibri Light" w:cs="Calibri Light"/>
          <w:color w:val="000000"/>
          <w:kern w:val="0"/>
          <w:sz w:val="20"/>
          <w:szCs w:val="20"/>
          <w14:ligatures w14:val="none"/>
        </w:rPr>
        <w:t>must not interfere</w:t>
      </w:r>
      <w:r>
        <w:rPr>
          <w:rFonts w:ascii="Calibri Light" w:eastAsia="Times New Roman" w:hAnsi="Calibri Light" w:cs="Calibri Light"/>
          <w:color w:val="000000"/>
          <w:kern w:val="0"/>
          <w:sz w:val="20"/>
          <w:szCs w:val="20"/>
          <w14:ligatures w14:val="none"/>
        </w:rPr>
        <w:t xml:space="preserve"> or overlap</w:t>
      </w:r>
      <w:r w:rsidRPr="00B8476D">
        <w:rPr>
          <w:rFonts w:ascii="Calibri Light" w:eastAsia="Times New Roman" w:hAnsi="Calibri Light" w:cs="Calibri Light"/>
          <w:color w:val="000000"/>
          <w:kern w:val="0"/>
          <w:sz w:val="20"/>
          <w:szCs w:val="20"/>
          <w14:ligatures w14:val="none"/>
        </w:rPr>
        <w:t xml:space="preserve"> with academic schedules.</w:t>
      </w:r>
    </w:p>
    <w:p w14:paraId="0F44E1AE" w14:textId="3984CFB8" w:rsidR="00C268D0" w:rsidRDefault="00C268D0" w:rsidP="001049C9">
      <w:pPr>
        <w:numPr>
          <w:ilvl w:val="0"/>
          <w:numId w:val="34"/>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14:ligatures w14:val="none"/>
        </w:rPr>
        <w:t xml:space="preserve">Preference for time slots and locations will be provided to educational presentations and CVM events over presentations that are primarily promotional in nature. </w:t>
      </w:r>
    </w:p>
    <w:p w14:paraId="6F971BFC" w14:textId="62E53C3D" w:rsidR="00E416A7" w:rsidRPr="00B8476D" w:rsidRDefault="00E416A7" w:rsidP="001049C9">
      <w:pPr>
        <w:numPr>
          <w:ilvl w:val="0"/>
          <w:numId w:val="34"/>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Sales representatives may not access students or faculty without an invitation and approved visit.</w:t>
      </w:r>
    </w:p>
    <w:p w14:paraId="131982DE" w14:textId="0A6C65F0" w:rsidR="00E416A7" w:rsidRPr="00B8476D" w:rsidRDefault="00E416A7" w:rsidP="001049C9">
      <w:pPr>
        <w:numPr>
          <w:ilvl w:val="0"/>
          <w:numId w:val="34"/>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 xml:space="preserve">Visits must be pre-approved by the </w:t>
      </w:r>
      <w:r w:rsidR="00FA2EA1">
        <w:rPr>
          <w:rFonts w:ascii="Calibri Light" w:eastAsia="Times New Roman" w:hAnsi="Calibri Light" w:cs="Calibri Light"/>
          <w:color w:val="000000"/>
          <w:kern w:val="0"/>
          <w:sz w:val="20"/>
          <w:szCs w:val="20"/>
          <w14:ligatures w14:val="none"/>
        </w:rPr>
        <w:t xml:space="preserve">Office of Student Services if working through a club or student representative; and the </w:t>
      </w:r>
      <w:r w:rsidRPr="00B8476D">
        <w:rPr>
          <w:rFonts w:ascii="Calibri Light" w:eastAsia="Times New Roman" w:hAnsi="Calibri Light" w:cs="Calibri Light"/>
          <w:color w:val="000000"/>
          <w:kern w:val="0"/>
          <w:sz w:val="20"/>
          <w:szCs w:val="20"/>
          <w14:ligatures w14:val="none"/>
        </w:rPr>
        <w:t xml:space="preserve">Dean’s Office or the Department of Veterinary and Clinical Life Sciences </w:t>
      </w:r>
      <w:r w:rsidR="00FA2EA1">
        <w:rPr>
          <w:rFonts w:ascii="Calibri Light" w:eastAsia="Times New Roman" w:hAnsi="Calibri Light" w:cs="Calibri Light"/>
          <w:color w:val="000000"/>
          <w:kern w:val="0"/>
          <w:sz w:val="20"/>
          <w:szCs w:val="20"/>
          <w14:ligatures w14:val="none"/>
        </w:rPr>
        <w:t xml:space="preserve">if working through a faculty member. </w:t>
      </w:r>
    </w:p>
    <w:p w14:paraId="09CABD0C" w14:textId="77777777" w:rsidR="00D349A2" w:rsidRPr="00B8476D" w:rsidRDefault="00E416A7" w:rsidP="001049C9">
      <w:pPr>
        <w:numPr>
          <w:ilvl w:val="0"/>
          <w:numId w:val="34"/>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Promotional materials, branded items, and free samples are subject to gift limitations (see below).</w:t>
      </w:r>
    </w:p>
    <w:p w14:paraId="324DDA5B" w14:textId="77777777" w:rsidR="00AD7866" w:rsidRPr="00B8476D" w:rsidRDefault="00D349A2" w:rsidP="001049C9">
      <w:pPr>
        <w:numPr>
          <w:ilvl w:val="0"/>
          <w:numId w:val="34"/>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 xml:space="preserve">Promotional </w:t>
      </w:r>
      <w:r w:rsidRPr="00B8476D">
        <w:rPr>
          <w:rFonts w:ascii="Calibri Light" w:hAnsi="Calibri Light" w:cs="Calibri Light"/>
          <w:sz w:val="20"/>
          <w:szCs w:val="20"/>
        </w:rPr>
        <w:t>presentations will not be allowed during 1</w:t>
      </w:r>
      <w:r w:rsidRPr="00B8476D">
        <w:rPr>
          <w:rFonts w:ascii="Calibri Light" w:hAnsi="Calibri Light" w:cs="Calibri Light"/>
          <w:sz w:val="20"/>
          <w:szCs w:val="20"/>
          <w:vertAlign w:val="superscript"/>
        </w:rPr>
        <w:t>st</w:t>
      </w:r>
      <w:r w:rsidRPr="00B8476D">
        <w:rPr>
          <w:rFonts w:ascii="Calibri Light" w:hAnsi="Calibri Light" w:cs="Calibri Light"/>
          <w:sz w:val="20"/>
          <w:szCs w:val="20"/>
        </w:rPr>
        <w:t xml:space="preserve"> year-student orientation activities or during graduation ceremonies. Companies and their student representatives who desire early student access should consult the OSS for contact ideas and approval. </w:t>
      </w:r>
    </w:p>
    <w:p w14:paraId="3CFEA0B6" w14:textId="1CDA7C24" w:rsidR="00AD7866" w:rsidRPr="00B8476D" w:rsidRDefault="00AD7866" w:rsidP="001049C9">
      <w:pPr>
        <w:numPr>
          <w:ilvl w:val="0"/>
          <w:numId w:val="34"/>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hAnsi="Calibri Light" w:cs="Calibri Light"/>
          <w:sz w:val="20"/>
          <w:szCs w:val="20"/>
        </w:rPr>
        <w:t>Product demonstrations or informal displays must remain within the scope of the scheduled event.</w:t>
      </w:r>
    </w:p>
    <w:p w14:paraId="33C6DA12" w14:textId="77777777" w:rsidR="005F58D3" w:rsidRPr="00B8476D" w:rsidRDefault="00AD7866" w:rsidP="001049C9">
      <w:pPr>
        <w:numPr>
          <w:ilvl w:val="0"/>
          <w:numId w:val="34"/>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hAnsi="Calibri Light" w:cs="Calibri Light"/>
          <w:sz w:val="20"/>
          <w:szCs w:val="20"/>
        </w:rPr>
        <w:t>Price lists, ordering instructions, or future purchase options may be shared, but must not pressure students to buy or sign up.</w:t>
      </w:r>
    </w:p>
    <w:p w14:paraId="7411F2CE" w14:textId="72C29526" w:rsidR="005F58D3" w:rsidRPr="00B8476D" w:rsidRDefault="005F58D3" w:rsidP="001049C9">
      <w:pPr>
        <w:numPr>
          <w:ilvl w:val="0"/>
          <w:numId w:val="34"/>
        </w:numPr>
        <w:spacing w:after="0"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Student contact information will not be provided to vendors or community partners.</w:t>
      </w:r>
    </w:p>
    <w:p w14:paraId="05A8204E" w14:textId="77777777" w:rsidR="00AD7866" w:rsidRPr="00B8476D" w:rsidRDefault="00AD7866" w:rsidP="001049C9">
      <w:pPr>
        <w:spacing w:after="0" w:line="240" w:lineRule="auto"/>
        <w:rPr>
          <w:rFonts w:ascii="Calibri Light" w:eastAsia="Times New Roman" w:hAnsi="Calibri Light" w:cs="Calibri Light"/>
          <w:color w:val="000000"/>
          <w:kern w:val="0"/>
          <w:sz w:val="20"/>
          <w:szCs w:val="20"/>
          <w14:ligatures w14:val="none"/>
        </w:rPr>
      </w:pPr>
    </w:p>
    <w:p w14:paraId="2133B4AD" w14:textId="2133D5D8" w:rsidR="00E416A7" w:rsidRPr="00B8476D" w:rsidRDefault="00E416A7" w:rsidP="001049C9">
      <w:pPr>
        <w:spacing w:before="100" w:beforeAutospacing="1" w:after="100" w:afterAutospacing="1" w:line="240" w:lineRule="auto"/>
        <w:ind w:left="461" w:hanging="274"/>
        <w:outlineLvl w:val="2"/>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b/>
          <w:bCs/>
          <w:color w:val="000000"/>
          <w:kern w:val="0"/>
          <w14:ligatures w14:val="none"/>
        </w:rPr>
        <w:t>3. Event Sponsorship</w:t>
      </w:r>
      <w:r w:rsidRPr="00B8476D">
        <w:rPr>
          <w:rFonts w:ascii="Calibri Light" w:eastAsia="Times New Roman" w:hAnsi="Calibri Light" w:cs="Calibri Light"/>
          <w:color w:val="000000"/>
          <w:kern w:val="0"/>
          <w:sz w:val="20"/>
          <w:szCs w:val="20"/>
          <w14:ligatures w14:val="none"/>
        </w:rPr>
        <w:t xml:space="preserve"> - </w:t>
      </w:r>
      <w:r w:rsidRPr="00B8476D">
        <w:rPr>
          <w:rFonts w:ascii="Calibri Light" w:hAnsi="Calibri Light" w:cs="Calibri Light"/>
          <w:sz w:val="20"/>
          <w:szCs w:val="20"/>
        </w:rPr>
        <w:t>Financial or in-kind support for a student or faculty-led event, such as a lunch-and-learn, seminar, or club activity.</w:t>
      </w:r>
    </w:p>
    <w:p w14:paraId="57A71841" w14:textId="6D1B57A5" w:rsidR="00E416A7" w:rsidRPr="00B8476D" w:rsidRDefault="00D54B20" w:rsidP="001049C9">
      <w:pPr>
        <w:numPr>
          <w:ilvl w:val="0"/>
          <w:numId w:val="35"/>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14:ligatures w14:val="none"/>
        </w:rPr>
        <w:t xml:space="preserve">Community partners </w:t>
      </w:r>
      <w:r w:rsidR="00E416A7" w:rsidRPr="00B8476D">
        <w:rPr>
          <w:rFonts w:ascii="Calibri Light" w:eastAsia="Times New Roman" w:hAnsi="Calibri Light" w:cs="Calibri Light"/>
          <w:color w:val="000000"/>
          <w:kern w:val="0"/>
          <w:sz w:val="20"/>
          <w:szCs w:val="20"/>
          <w14:ligatures w14:val="none"/>
        </w:rPr>
        <w:t xml:space="preserve">are encouraged to </w:t>
      </w:r>
      <w:r>
        <w:rPr>
          <w:rFonts w:ascii="Calibri Light" w:eastAsia="Times New Roman" w:hAnsi="Calibri Light" w:cs="Calibri Light"/>
          <w:color w:val="000000"/>
          <w:kern w:val="0"/>
          <w:sz w:val="20"/>
          <w:szCs w:val="20"/>
          <w14:ligatures w14:val="none"/>
        </w:rPr>
        <w:t xml:space="preserve">financially </w:t>
      </w:r>
      <w:r w:rsidR="00E416A7" w:rsidRPr="00B8476D">
        <w:rPr>
          <w:rFonts w:ascii="Calibri Light" w:eastAsia="Times New Roman" w:hAnsi="Calibri Light" w:cs="Calibri Light"/>
          <w:color w:val="000000"/>
          <w:kern w:val="0"/>
          <w:sz w:val="20"/>
          <w:szCs w:val="20"/>
          <w14:ligatures w14:val="none"/>
        </w:rPr>
        <w:t>support educational or wellness events, club meetings, student socials, or career development activities.</w:t>
      </w:r>
    </w:p>
    <w:p w14:paraId="405A536C" w14:textId="0C43B950" w:rsidR="00E416A7" w:rsidRPr="00B8476D" w:rsidRDefault="00E416A7" w:rsidP="001049C9">
      <w:pPr>
        <w:numPr>
          <w:ilvl w:val="0"/>
          <w:numId w:val="35"/>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 xml:space="preserve">All sponsorships must be coordinated through the Office of Student Services and require completion of an </w:t>
      </w:r>
      <w:hyperlink r:id="rId15" w:history="1">
        <w:r w:rsidR="007B08DB" w:rsidRPr="00B8476D">
          <w:rPr>
            <w:rStyle w:val="Hyperlink"/>
            <w:rFonts w:ascii="Calibri Light" w:hAnsi="Calibri Light" w:cs="Calibri Light"/>
            <w:sz w:val="20"/>
            <w:szCs w:val="20"/>
          </w:rPr>
          <w:t>Event Intent Form </w:t>
        </w:r>
      </w:hyperlink>
      <w:r w:rsidRPr="00B8476D">
        <w:rPr>
          <w:rFonts w:ascii="Calibri Light" w:eastAsia="Times New Roman" w:hAnsi="Calibri Light" w:cs="Calibri Light"/>
          <w:color w:val="000000"/>
          <w:kern w:val="0"/>
          <w:sz w:val="20"/>
          <w:szCs w:val="20"/>
          <w14:ligatures w14:val="none"/>
        </w:rPr>
        <w:t>.</w:t>
      </w:r>
    </w:p>
    <w:p w14:paraId="643F3FF5" w14:textId="77777777" w:rsidR="00E416A7" w:rsidRPr="00B8476D" w:rsidRDefault="00E416A7" w:rsidP="001049C9">
      <w:pPr>
        <w:numPr>
          <w:ilvl w:val="0"/>
          <w:numId w:val="35"/>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Sponsorships must be equitable, optional for students, and not tied to any purchase or obligation.</w:t>
      </w:r>
    </w:p>
    <w:p w14:paraId="0012055B" w14:textId="77777777" w:rsidR="00D54B20" w:rsidRDefault="00E416A7" w:rsidP="00D54B20">
      <w:pPr>
        <w:numPr>
          <w:ilvl w:val="0"/>
          <w:numId w:val="35"/>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Signage and branding may be included with approval, but events must remain primarily educational or community-focused.</w:t>
      </w:r>
    </w:p>
    <w:p w14:paraId="085961AC" w14:textId="77777777" w:rsidR="00D54B20" w:rsidRDefault="00B76799" w:rsidP="00D54B20">
      <w:pPr>
        <w:numPr>
          <w:ilvl w:val="0"/>
          <w:numId w:val="35"/>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D54B20">
        <w:rPr>
          <w:rFonts w:ascii="Calibri Light" w:eastAsia="Times New Roman" w:hAnsi="Calibri Light" w:cs="Calibri Light"/>
          <w:color w:val="000000"/>
          <w:kern w:val="0"/>
          <w:sz w:val="20"/>
          <w:szCs w:val="20"/>
          <w14:ligatures w14:val="none"/>
        </w:rPr>
        <w:t>Community partners may choose to sponsor one or multiple events, and sponsorship levels are based on the percentage of event costs covered:</w:t>
      </w:r>
    </w:p>
    <w:p w14:paraId="7644B6E0" w14:textId="23D28866" w:rsidR="00B76799" w:rsidRPr="00D54B20" w:rsidRDefault="00D54B20" w:rsidP="00D54B20">
      <w:pPr>
        <w:spacing w:after="0" w:line="240" w:lineRule="auto"/>
        <w:ind w:left="1080"/>
        <w:rPr>
          <w:rFonts w:ascii="Calibri Light" w:eastAsia="Times New Roman" w:hAnsi="Calibri Light" w:cs="Calibri Light"/>
          <w:color w:val="000000"/>
          <w:kern w:val="0"/>
          <w:sz w:val="20"/>
          <w:szCs w:val="20"/>
          <w14:ligatures w14:val="none"/>
        </w:rPr>
      </w:pPr>
      <w:r>
        <w:rPr>
          <w:rFonts w:ascii="Calibri Light" w:eastAsia="Times New Roman" w:hAnsi="Calibri Light" w:cs="Calibri Light"/>
          <w:color w:val="000000"/>
          <w:kern w:val="0"/>
          <w:sz w:val="20"/>
          <w:szCs w:val="20"/>
          <w14:ligatures w14:val="none"/>
        </w:rPr>
        <w:t xml:space="preserve">  </w:t>
      </w:r>
      <w:r w:rsidR="00B76799" w:rsidRPr="00D54B20">
        <w:rPr>
          <w:rFonts w:ascii="Calibri Light" w:eastAsia="Times New Roman" w:hAnsi="Calibri Light" w:cs="Calibri Light"/>
          <w:color w:val="000000"/>
          <w:kern w:val="0"/>
          <w:sz w:val="20"/>
          <w:szCs w:val="20"/>
          <w14:ligatures w14:val="none"/>
        </w:rPr>
        <w:t>Sponsorship Levels</w:t>
      </w:r>
      <w:r>
        <w:rPr>
          <w:rFonts w:ascii="Calibri Light" w:eastAsia="Times New Roman" w:hAnsi="Calibri Light" w:cs="Calibri Light"/>
          <w:color w:val="000000"/>
          <w:kern w:val="0"/>
          <w:sz w:val="20"/>
          <w:szCs w:val="20"/>
          <w14:ligatures w14:val="none"/>
        </w:rPr>
        <w:t>:</w:t>
      </w:r>
    </w:p>
    <w:p w14:paraId="45289F3E" w14:textId="582842D0" w:rsidR="00B76799" w:rsidRPr="00B8476D" w:rsidRDefault="00B76799" w:rsidP="00D54B20">
      <w:pPr>
        <w:numPr>
          <w:ilvl w:val="0"/>
          <w:numId w:val="37"/>
        </w:numPr>
        <w:spacing w:after="0" w:line="240" w:lineRule="auto"/>
        <w:ind w:left="198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Gold (50% or more of event cost): Title sponsor, ability to offer promotional material and to actively engage and talk with students. Acknowledgement on all</w:t>
      </w:r>
      <w:r w:rsidR="007E4424" w:rsidRPr="00B8476D">
        <w:rPr>
          <w:rFonts w:ascii="Calibri Light" w:eastAsia="Times New Roman" w:hAnsi="Calibri Light" w:cs="Calibri Light"/>
          <w:color w:val="000000"/>
          <w:kern w:val="0"/>
          <w:sz w:val="20"/>
          <w:szCs w:val="20"/>
          <w14:ligatures w14:val="none"/>
        </w:rPr>
        <w:t xml:space="preserve"> </w:t>
      </w:r>
      <w:r w:rsidRPr="00B8476D">
        <w:rPr>
          <w:rFonts w:ascii="Calibri Light" w:eastAsia="Times New Roman" w:hAnsi="Calibri Light" w:cs="Calibri Light"/>
          <w:color w:val="000000"/>
          <w:kern w:val="0"/>
          <w:sz w:val="20"/>
          <w:szCs w:val="20"/>
          <w14:ligatures w14:val="none"/>
        </w:rPr>
        <w:t xml:space="preserve">event announcements and flyers. </w:t>
      </w:r>
    </w:p>
    <w:p w14:paraId="4271EEB5" w14:textId="758ACAD4" w:rsidR="00B76799" w:rsidRPr="00B8476D" w:rsidRDefault="00B76799" w:rsidP="00D54B20">
      <w:pPr>
        <w:numPr>
          <w:ilvl w:val="0"/>
          <w:numId w:val="37"/>
        </w:numPr>
        <w:spacing w:after="0" w:line="240" w:lineRule="auto"/>
        <w:ind w:left="198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Silver (25–49%): Ability to hand out promotional material. Acknowledgement on all event announcements and flyers.</w:t>
      </w:r>
    </w:p>
    <w:p w14:paraId="27DF5FC9" w14:textId="77777777" w:rsidR="00B76799" w:rsidRPr="00B8476D" w:rsidRDefault="00B76799" w:rsidP="00D54B20">
      <w:pPr>
        <w:numPr>
          <w:ilvl w:val="0"/>
          <w:numId w:val="37"/>
        </w:numPr>
        <w:spacing w:after="0" w:line="240" w:lineRule="auto"/>
        <w:ind w:left="198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Bronze (10–24%): Acknowledgement on all event announcements and flyers.</w:t>
      </w:r>
    </w:p>
    <w:p w14:paraId="337B2994" w14:textId="77777777" w:rsidR="007E4424" w:rsidRPr="00B8476D" w:rsidRDefault="007E4424" w:rsidP="00EF0779">
      <w:pPr>
        <w:spacing w:after="0" w:line="240" w:lineRule="auto"/>
        <w:ind w:firstLine="720"/>
        <w:rPr>
          <w:rFonts w:ascii="Calibri Light" w:eastAsia="Times New Roman" w:hAnsi="Calibri Light" w:cs="Calibri Light"/>
          <w:color w:val="000000"/>
          <w:kern w:val="0"/>
          <w:sz w:val="20"/>
          <w:szCs w:val="20"/>
          <w14:ligatures w14:val="none"/>
        </w:rPr>
      </w:pPr>
    </w:p>
    <w:p w14:paraId="3F6A672E" w14:textId="1B980EC4" w:rsidR="00B76799" w:rsidRPr="00B8476D" w:rsidRDefault="00B76799" w:rsidP="00D54B20">
      <w:pPr>
        <w:spacing w:after="0" w:line="240" w:lineRule="auto"/>
        <w:ind w:left="117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Important Guidelines:</w:t>
      </w:r>
    </w:p>
    <w:p w14:paraId="70051C49" w14:textId="665AB96E" w:rsidR="00B76799" w:rsidRPr="00B8476D" w:rsidRDefault="00B76799" w:rsidP="00D54B20">
      <w:pPr>
        <w:spacing w:after="0" w:line="240" w:lineRule="auto"/>
        <w:ind w:left="162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lastRenderedPageBreak/>
        <w:t xml:space="preserve">Category exclusivity applies: Only one company per sector per event. If you are the </w:t>
      </w:r>
      <w:proofErr w:type="gramStart"/>
      <w:r w:rsidRPr="00B8476D">
        <w:rPr>
          <w:rFonts w:ascii="Calibri Light" w:eastAsia="Times New Roman" w:hAnsi="Calibri Light" w:cs="Calibri Light"/>
          <w:color w:val="000000"/>
          <w:kern w:val="0"/>
          <w:sz w:val="20"/>
          <w:szCs w:val="20"/>
          <w14:ligatures w14:val="none"/>
        </w:rPr>
        <w:t>Gold</w:t>
      </w:r>
      <w:proofErr w:type="gramEnd"/>
      <w:r w:rsidRPr="00B8476D">
        <w:rPr>
          <w:rFonts w:ascii="Calibri Light" w:eastAsia="Times New Roman" w:hAnsi="Calibri Light" w:cs="Calibri Light"/>
          <w:color w:val="000000"/>
          <w:kern w:val="0"/>
          <w:sz w:val="20"/>
          <w:szCs w:val="20"/>
          <w14:ligatures w14:val="none"/>
        </w:rPr>
        <w:t xml:space="preserve"> sponsor, no other company in your category may sponsor that event at any other tier.</w:t>
      </w:r>
    </w:p>
    <w:p w14:paraId="57632AEC" w14:textId="0478291A" w:rsidR="00480EB5" w:rsidRPr="00B8476D" w:rsidRDefault="00B76799" w:rsidP="00D54B20">
      <w:pPr>
        <w:spacing w:after="0" w:line="240" w:lineRule="auto"/>
        <w:ind w:left="162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 xml:space="preserve">We can accommodate multiple </w:t>
      </w:r>
      <w:proofErr w:type="gramStart"/>
      <w:r w:rsidRPr="00B8476D">
        <w:rPr>
          <w:rFonts w:ascii="Calibri Light" w:eastAsia="Times New Roman" w:hAnsi="Calibri Light" w:cs="Calibri Light"/>
          <w:color w:val="000000"/>
          <w:kern w:val="0"/>
          <w:sz w:val="20"/>
          <w:szCs w:val="20"/>
          <w14:ligatures w14:val="none"/>
        </w:rPr>
        <w:t>Silver and Bronze</w:t>
      </w:r>
      <w:proofErr w:type="gramEnd"/>
      <w:r w:rsidRPr="00B8476D">
        <w:rPr>
          <w:rFonts w:ascii="Calibri Light" w:eastAsia="Times New Roman" w:hAnsi="Calibri Light" w:cs="Calibri Light"/>
          <w:color w:val="000000"/>
          <w:kern w:val="0"/>
          <w:sz w:val="20"/>
          <w:szCs w:val="20"/>
          <w14:ligatures w14:val="none"/>
        </w:rPr>
        <w:t xml:space="preserve"> sponsors per event, </w:t>
      </w:r>
      <w:r w:rsidR="00C265A5" w:rsidRPr="00B8476D">
        <w:rPr>
          <w:rFonts w:ascii="Calibri Light" w:eastAsia="Times New Roman" w:hAnsi="Calibri Light" w:cs="Calibri Light"/>
          <w:color w:val="000000"/>
          <w:kern w:val="0"/>
          <w:sz w:val="20"/>
          <w:szCs w:val="20"/>
          <w14:ligatures w14:val="none"/>
        </w:rPr>
        <w:t>if</w:t>
      </w:r>
      <w:r w:rsidRPr="00B8476D">
        <w:rPr>
          <w:rFonts w:ascii="Calibri Light" w:eastAsia="Times New Roman" w:hAnsi="Calibri Light" w:cs="Calibri Light"/>
          <w:color w:val="000000"/>
          <w:kern w:val="0"/>
          <w:sz w:val="20"/>
          <w:szCs w:val="20"/>
          <w14:ligatures w14:val="none"/>
        </w:rPr>
        <w:t xml:space="preserve"> they are from different sectors.</w:t>
      </w:r>
    </w:p>
    <w:p w14:paraId="37BAA904" w14:textId="77777777" w:rsidR="00C265A5" w:rsidRPr="00B8476D" w:rsidRDefault="00C265A5" w:rsidP="00D54B20">
      <w:pPr>
        <w:spacing w:after="0" w:line="240" w:lineRule="auto"/>
        <w:ind w:left="1620"/>
        <w:rPr>
          <w:rFonts w:ascii="Calibri Light" w:eastAsia="Times New Roman" w:hAnsi="Calibri Light" w:cs="Calibri Light"/>
          <w:color w:val="000000"/>
          <w:kern w:val="0"/>
          <w:sz w:val="20"/>
          <w:szCs w:val="20"/>
          <w14:ligatures w14:val="none"/>
        </w:rPr>
      </w:pPr>
    </w:p>
    <w:p w14:paraId="416C039D" w14:textId="5D3D9A29" w:rsidR="00E416A7" w:rsidRPr="00B8476D" w:rsidRDefault="00E416A7" w:rsidP="001049C9">
      <w:pPr>
        <w:pStyle w:val="NormalWeb"/>
        <w:ind w:left="450" w:hanging="270"/>
        <w:rPr>
          <w:rFonts w:ascii="Calibri Light" w:hAnsi="Calibri Light" w:cs="Calibri Light"/>
          <w:sz w:val="20"/>
          <w:szCs w:val="20"/>
        </w:rPr>
      </w:pPr>
      <w:r w:rsidRPr="00B8476D">
        <w:rPr>
          <w:rFonts w:ascii="Calibri Light" w:hAnsi="Calibri Light" w:cs="Calibri Light"/>
          <w:b/>
          <w:bCs/>
          <w:color w:val="000000"/>
        </w:rPr>
        <w:t>4. Continuing Education (CE) Activities</w:t>
      </w:r>
      <w:r w:rsidRPr="00B8476D">
        <w:rPr>
          <w:rFonts w:ascii="Calibri Light" w:hAnsi="Calibri Light" w:cs="Calibri Light"/>
          <w:color w:val="000000"/>
          <w:sz w:val="20"/>
          <w:szCs w:val="20"/>
        </w:rPr>
        <w:t xml:space="preserve"> - </w:t>
      </w:r>
      <w:r w:rsidRPr="00B8476D">
        <w:rPr>
          <w:rFonts w:ascii="Calibri Light" w:hAnsi="Calibri Light" w:cs="Calibri Light"/>
          <w:sz w:val="20"/>
          <w:szCs w:val="20"/>
        </w:rPr>
        <w:t>Any approved post-graduate educational activity that helps veterinarians or veterinary students stay current with evolving practices and requirements.</w:t>
      </w:r>
    </w:p>
    <w:p w14:paraId="67D36EF5" w14:textId="77777777" w:rsidR="00E416A7" w:rsidRPr="00B8476D" w:rsidRDefault="00E416A7" w:rsidP="001049C9">
      <w:pPr>
        <w:numPr>
          <w:ilvl w:val="0"/>
          <w:numId w:val="36"/>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CE sessions offered by partners must follow recognized veterinary CE guidelines (e.g., AAVSB-RACE standards).</w:t>
      </w:r>
    </w:p>
    <w:p w14:paraId="35548D70" w14:textId="77777777" w:rsidR="00E416A7" w:rsidRPr="00B8476D" w:rsidRDefault="00E416A7" w:rsidP="001049C9">
      <w:pPr>
        <w:numPr>
          <w:ilvl w:val="0"/>
          <w:numId w:val="36"/>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All CE opportunities must be reviewed by USU CVM for educational value, content quality, and conflict-of-interest considerations.</w:t>
      </w:r>
    </w:p>
    <w:p w14:paraId="07C2D2C3" w14:textId="77777777" w:rsidR="00E416A7" w:rsidRPr="00B8476D" w:rsidRDefault="00E416A7" w:rsidP="001049C9">
      <w:pPr>
        <w:numPr>
          <w:ilvl w:val="0"/>
          <w:numId w:val="36"/>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Faculty-led CE offerings may invite external sponsorship but must maintain academic independence.</w:t>
      </w:r>
    </w:p>
    <w:p w14:paraId="581C4AD8" w14:textId="77777777" w:rsidR="00E416A7" w:rsidRPr="00B8476D" w:rsidRDefault="00E416A7" w:rsidP="001049C9">
      <w:pPr>
        <w:spacing w:before="100" w:beforeAutospacing="1" w:after="100" w:afterAutospacing="1" w:line="240" w:lineRule="auto"/>
        <w:ind w:left="180"/>
        <w:outlineLvl w:val="2"/>
        <w:rPr>
          <w:rFonts w:ascii="Calibri Light" w:eastAsia="Times New Roman" w:hAnsi="Calibri Light" w:cs="Calibri Light"/>
          <w:b/>
          <w:bCs/>
          <w:color w:val="000000"/>
          <w:kern w:val="0"/>
          <w14:ligatures w14:val="none"/>
        </w:rPr>
      </w:pPr>
      <w:r w:rsidRPr="00B8476D">
        <w:rPr>
          <w:rFonts w:ascii="Calibri Light" w:eastAsia="Times New Roman" w:hAnsi="Calibri Light" w:cs="Calibri Light"/>
          <w:b/>
          <w:bCs/>
          <w:color w:val="000000"/>
          <w:kern w:val="0"/>
          <w14:ligatures w14:val="none"/>
        </w:rPr>
        <w:t>5. Independent Sales Visits</w:t>
      </w:r>
    </w:p>
    <w:p w14:paraId="50702FA9" w14:textId="77777777" w:rsidR="00E416A7" w:rsidRPr="00B8476D" w:rsidRDefault="00E416A7" w:rsidP="001049C9">
      <w:pPr>
        <w:numPr>
          <w:ilvl w:val="0"/>
          <w:numId w:val="29"/>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Walk-in sales visits without prior invitation and approval are not permitted.</w:t>
      </w:r>
    </w:p>
    <w:p w14:paraId="7AE15583" w14:textId="4E5140E3" w:rsidR="00E416A7" w:rsidRPr="00B8476D" w:rsidRDefault="00E416A7" w:rsidP="001049C9">
      <w:pPr>
        <w:numPr>
          <w:ilvl w:val="0"/>
          <w:numId w:val="29"/>
        </w:numPr>
        <w:spacing w:before="100" w:beforeAutospacing="1" w:after="100" w:afterAutospacing="1" w:line="240" w:lineRule="auto"/>
        <w:ind w:left="900"/>
        <w:rPr>
          <w:rFonts w:ascii="Calibri Light" w:eastAsia="Times New Roman" w:hAnsi="Calibri Light" w:cs="Calibri Light"/>
          <w:color w:val="000000"/>
          <w:kern w:val="0"/>
          <w:sz w:val="20"/>
          <w:szCs w:val="20"/>
          <w14:ligatures w14:val="none"/>
        </w:rPr>
      </w:pPr>
      <w:r w:rsidRPr="00B8476D">
        <w:rPr>
          <w:rFonts w:ascii="Calibri Light" w:eastAsia="Times New Roman" w:hAnsi="Calibri Light" w:cs="Calibri Light"/>
          <w:color w:val="000000"/>
          <w:kern w:val="0"/>
          <w:sz w:val="20"/>
          <w:szCs w:val="20"/>
          <w14:ligatures w14:val="none"/>
        </w:rPr>
        <w:t>Vendors seeking to meet with faculty or staff must submit a request to the Dean’s Office or the Department of Veterinary and Clinical Life Sciences.</w:t>
      </w:r>
    </w:p>
    <w:p w14:paraId="51523D77" w14:textId="16B650BC" w:rsidR="00E416A7" w:rsidRPr="00B8476D" w:rsidRDefault="00E416A7" w:rsidP="001049C9">
      <w:pPr>
        <w:numPr>
          <w:ilvl w:val="0"/>
          <w:numId w:val="29"/>
        </w:numPr>
        <w:spacing w:before="100" w:beforeAutospacing="1" w:after="100" w:afterAutospacing="1" w:line="240" w:lineRule="auto"/>
        <w:ind w:left="900"/>
        <w:rPr>
          <w:rFonts w:ascii="Calibri Light" w:eastAsia="Times New Roman" w:hAnsi="Calibri Light" w:cs="Calibri Light"/>
          <w:sz w:val="20"/>
          <w:szCs w:val="20"/>
          <w14:ligatures w14:val="none"/>
        </w:rPr>
      </w:pPr>
      <w:r w:rsidRPr="00B8476D">
        <w:rPr>
          <w:rFonts w:ascii="Calibri Light" w:eastAsia="Times New Roman" w:hAnsi="Calibri Light" w:cs="Calibri Light"/>
          <w:color w:val="000000"/>
          <w:kern w:val="0"/>
          <w:sz w:val="20"/>
          <w:szCs w:val="20"/>
          <w14:ligatures w14:val="none"/>
        </w:rPr>
        <w:t>Student contact information will not be provided to vendors or community partners.</w:t>
      </w:r>
    </w:p>
    <w:p w14:paraId="662ABD10" w14:textId="77777777" w:rsidR="00000AFA" w:rsidRDefault="007A394F" w:rsidP="00E416A7">
      <w:pPr>
        <w:pStyle w:val="Default"/>
        <w:rPr>
          <w:b/>
          <w:bCs/>
          <w:color w:val="211F1F"/>
          <w:sz w:val="28"/>
          <w:szCs w:val="28"/>
        </w:rPr>
      </w:pPr>
      <w:r>
        <w:rPr>
          <w:rFonts w:ascii="Calibri Light" w:hAnsi="Calibri Light" w:cs="Calibri Light"/>
          <w:b/>
          <w:bCs/>
          <w:noProof/>
        </w:rPr>
        <w:pict w14:anchorId="4962FD09">
          <v:rect id="_x0000_i1028" alt="" style="width:468pt;height:.05pt;mso-width-percent:0;mso-height-percent:0;mso-width-percent:0;mso-height-percent:0" o:hralign="center" o:hrstd="t" o:hr="t" fillcolor="#a0a0a0" stroked="f"/>
        </w:pict>
      </w:r>
    </w:p>
    <w:p w14:paraId="0070C32C" w14:textId="77777777" w:rsidR="00000AFA" w:rsidRDefault="00000AFA" w:rsidP="00E416A7">
      <w:pPr>
        <w:pStyle w:val="Default"/>
        <w:rPr>
          <w:b/>
          <w:bCs/>
          <w:color w:val="211F1F"/>
          <w:sz w:val="28"/>
          <w:szCs w:val="28"/>
        </w:rPr>
      </w:pPr>
    </w:p>
    <w:p w14:paraId="18CC8510" w14:textId="10A40C19" w:rsidR="00E416A7" w:rsidRPr="00B8476D" w:rsidRDefault="00E416A7" w:rsidP="00E416A7">
      <w:pPr>
        <w:pStyle w:val="Default"/>
        <w:rPr>
          <w:b/>
          <w:bCs/>
          <w:color w:val="211F1F"/>
          <w:sz w:val="28"/>
          <w:szCs w:val="28"/>
        </w:rPr>
      </w:pPr>
      <w:r w:rsidRPr="00B8476D">
        <w:rPr>
          <w:b/>
          <w:bCs/>
          <w:color w:val="211F1F"/>
          <w:sz w:val="28"/>
          <w:szCs w:val="28"/>
        </w:rPr>
        <w:t>Gifts</w:t>
      </w:r>
      <w:r w:rsidR="005D5FFD" w:rsidRPr="00B8476D">
        <w:rPr>
          <w:b/>
          <w:bCs/>
          <w:color w:val="211F1F"/>
          <w:sz w:val="28"/>
          <w:szCs w:val="28"/>
        </w:rPr>
        <w:t xml:space="preserve">, </w:t>
      </w:r>
      <w:r w:rsidRPr="00B8476D">
        <w:rPr>
          <w:b/>
          <w:bCs/>
          <w:color w:val="211F1F"/>
          <w:sz w:val="28"/>
          <w:szCs w:val="28"/>
        </w:rPr>
        <w:t>Compensation</w:t>
      </w:r>
      <w:r w:rsidR="005D5FFD" w:rsidRPr="00B8476D">
        <w:rPr>
          <w:b/>
          <w:bCs/>
          <w:color w:val="211F1F"/>
          <w:sz w:val="28"/>
          <w:szCs w:val="28"/>
        </w:rPr>
        <w:t>, Promotional Materials</w:t>
      </w:r>
      <w:r w:rsidRPr="00B8476D">
        <w:rPr>
          <w:b/>
          <w:bCs/>
          <w:color w:val="211F1F"/>
          <w:sz w:val="28"/>
          <w:szCs w:val="28"/>
        </w:rPr>
        <w:t xml:space="preserve"> </w:t>
      </w:r>
      <w:r w:rsidR="005D5FFD" w:rsidRPr="00B8476D">
        <w:rPr>
          <w:b/>
          <w:bCs/>
          <w:color w:val="211F1F"/>
          <w:sz w:val="28"/>
          <w:szCs w:val="28"/>
        </w:rPr>
        <w:t>and Giveaways</w:t>
      </w:r>
    </w:p>
    <w:p w14:paraId="15FA966F" w14:textId="08A1748E" w:rsidR="005D5FFD" w:rsidRPr="00B8476D" w:rsidRDefault="005D5FFD" w:rsidP="001049C9">
      <w:pPr>
        <w:pStyle w:val="ListParagraph"/>
        <w:numPr>
          <w:ilvl w:val="0"/>
          <w:numId w:val="31"/>
        </w:numPr>
        <w:rPr>
          <w:rFonts w:ascii="Calibri Light" w:hAnsi="Calibri Light" w:cs="Calibri Light"/>
          <w:b/>
          <w:bCs/>
        </w:rPr>
      </w:pPr>
      <w:r w:rsidRPr="00B8476D">
        <w:rPr>
          <w:rFonts w:ascii="Calibri Light" w:hAnsi="Calibri Light" w:cs="Calibri Light"/>
          <w:b/>
          <w:bCs/>
        </w:rPr>
        <w:t>Annual Aggregate Limit</w:t>
      </w:r>
    </w:p>
    <w:p w14:paraId="4969E9E7" w14:textId="77777777" w:rsidR="005D5FFD" w:rsidRPr="00B8476D" w:rsidRDefault="005D5FFD" w:rsidP="001049C9">
      <w:pPr>
        <w:pStyle w:val="ListParagraph"/>
        <w:numPr>
          <w:ilvl w:val="0"/>
          <w:numId w:val="13"/>
        </w:numPr>
        <w:ind w:left="1260"/>
        <w:rPr>
          <w:rFonts w:ascii="Calibri Light" w:hAnsi="Calibri Light" w:cs="Calibri Light"/>
          <w:sz w:val="20"/>
          <w:szCs w:val="20"/>
        </w:rPr>
      </w:pPr>
      <w:r w:rsidRPr="00B8476D">
        <w:rPr>
          <w:rFonts w:ascii="Calibri Light" w:hAnsi="Calibri Light" w:cs="Calibri Light"/>
          <w:sz w:val="20"/>
          <w:szCs w:val="20"/>
        </w:rPr>
        <w:t>The total value of all food, promotional items, gift cards, or similar giveaways received by an individual student from a single vendor must not exceed $100 per academic year.</w:t>
      </w:r>
    </w:p>
    <w:p w14:paraId="7F3F2AFD" w14:textId="77777777" w:rsidR="005D5FFD" w:rsidRPr="00B8476D" w:rsidRDefault="005D5FFD" w:rsidP="001049C9">
      <w:pPr>
        <w:pStyle w:val="ListParagraph"/>
        <w:numPr>
          <w:ilvl w:val="0"/>
          <w:numId w:val="13"/>
        </w:numPr>
        <w:ind w:left="1260"/>
        <w:rPr>
          <w:rFonts w:ascii="Calibri Light" w:hAnsi="Calibri Light" w:cs="Calibri Light"/>
          <w:sz w:val="20"/>
          <w:szCs w:val="20"/>
        </w:rPr>
      </w:pPr>
      <w:r w:rsidRPr="00B8476D">
        <w:rPr>
          <w:rFonts w:ascii="Calibri Light" w:hAnsi="Calibri Light" w:cs="Calibri Light"/>
          <w:sz w:val="20"/>
          <w:szCs w:val="20"/>
        </w:rPr>
        <w:t>This de minimis cap includes materials distributed at vendor-hosted events, during club meetings, or at CVM-sponsored activities.</w:t>
      </w:r>
    </w:p>
    <w:p w14:paraId="35613794" w14:textId="2C9B5589" w:rsidR="005D5FFD" w:rsidRDefault="005D5FFD" w:rsidP="001049C9">
      <w:pPr>
        <w:pStyle w:val="ListParagraph"/>
        <w:numPr>
          <w:ilvl w:val="0"/>
          <w:numId w:val="13"/>
        </w:numPr>
        <w:ind w:left="1260"/>
        <w:rPr>
          <w:rFonts w:ascii="Calibri Light" w:hAnsi="Calibri Light" w:cs="Calibri Light"/>
          <w:sz w:val="20"/>
          <w:szCs w:val="20"/>
        </w:rPr>
      </w:pPr>
      <w:r w:rsidRPr="00B8476D">
        <w:rPr>
          <w:rFonts w:ascii="Calibri Light" w:hAnsi="Calibri Light" w:cs="Calibri Light"/>
          <w:sz w:val="20"/>
          <w:szCs w:val="20"/>
        </w:rPr>
        <w:t xml:space="preserve">Meal sponsorships should be clearly outlined in the </w:t>
      </w:r>
      <w:hyperlink r:id="rId16" w:history="1">
        <w:r w:rsidR="007B08DB" w:rsidRPr="00B8476D">
          <w:rPr>
            <w:rStyle w:val="Hyperlink"/>
            <w:rFonts w:ascii="Calibri Light" w:hAnsi="Calibri Light" w:cs="Calibri Light"/>
            <w:sz w:val="20"/>
            <w:szCs w:val="20"/>
          </w:rPr>
          <w:t>Event Intent Form </w:t>
        </w:r>
      </w:hyperlink>
      <w:r w:rsidRPr="00B8476D">
        <w:rPr>
          <w:rFonts w:ascii="Calibri Light" w:hAnsi="Calibri Light" w:cs="Calibri Light"/>
          <w:sz w:val="20"/>
          <w:szCs w:val="20"/>
        </w:rPr>
        <w:t>, including the meal type, vendor, anticipated cost per person, and anticipated headcount.</w:t>
      </w:r>
    </w:p>
    <w:p w14:paraId="621AD52C" w14:textId="5277CFED" w:rsidR="000D4375" w:rsidRPr="00B8476D" w:rsidRDefault="000D4375" w:rsidP="001049C9">
      <w:pPr>
        <w:pStyle w:val="ListParagraph"/>
        <w:numPr>
          <w:ilvl w:val="0"/>
          <w:numId w:val="13"/>
        </w:numPr>
        <w:ind w:left="1260"/>
        <w:rPr>
          <w:rFonts w:ascii="Calibri Light" w:hAnsi="Calibri Light" w:cs="Calibri Light"/>
          <w:sz w:val="20"/>
          <w:szCs w:val="20"/>
        </w:rPr>
      </w:pPr>
      <w:r>
        <w:rPr>
          <w:rFonts w:ascii="Calibri Light" w:hAnsi="Calibri Light" w:cs="Calibri Light"/>
          <w:sz w:val="20"/>
          <w:szCs w:val="20"/>
        </w:rPr>
        <w:t xml:space="preserve">No more than two visits from the same community partner per semester whether hosted by a representative or club. </w:t>
      </w:r>
    </w:p>
    <w:p w14:paraId="45C3F5C7" w14:textId="77777777" w:rsidR="005F58D3" w:rsidRPr="00B8476D" w:rsidRDefault="005F58D3" w:rsidP="001049C9">
      <w:pPr>
        <w:pStyle w:val="ListParagraph"/>
        <w:ind w:left="900"/>
        <w:rPr>
          <w:rFonts w:ascii="Calibri Light" w:hAnsi="Calibri Light" w:cs="Calibri Light"/>
          <w:sz w:val="20"/>
          <w:szCs w:val="20"/>
        </w:rPr>
      </w:pPr>
    </w:p>
    <w:p w14:paraId="6EAF972B" w14:textId="77777777" w:rsidR="005F58D3" w:rsidRPr="00B8476D" w:rsidRDefault="005F58D3" w:rsidP="005F58D3">
      <w:pPr>
        <w:pStyle w:val="ListParagraph"/>
        <w:numPr>
          <w:ilvl w:val="0"/>
          <w:numId w:val="31"/>
        </w:numPr>
        <w:rPr>
          <w:rFonts w:ascii="Calibri Light" w:hAnsi="Calibri Light" w:cs="Calibri Light"/>
          <w:b/>
          <w:bCs/>
        </w:rPr>
      </w:pPr>
      <w:r w:rsidRPr="00B8476D">
        <w:rPr>
          <w:rFonts w:ascii="Calibri Light" w:hAnsi="Calibri Light" w:cs="Calibri Light"/>
          <w:b/>
          <w:bCs/>
        </w:rPr>
        <w:t>Meal Sponsorships</w:t>
      </w:r>
    </w:p>
    <w:p w14:paraId="6147513E" w14:textId="77777777" w:rsidR="005F58D3" w:rsidRPr="00B8476D" w:rsidRDefault="005F58D3" w:rsidP="001049C9">
      <w:pPr>
        <w:pStyle w:val="ListParagraph"/>
        <w:numPr>
          <w:ilvl w:val="0"/>
          <w:numId w:val="32"/>
        </w:numPr>
        <w:ind w:left="1260"/>
        <w:rPr>
          <w:rFonts w:ascii="Calibri Light" w:hAnsi="Calibri Light" w:cs="Calibri Light"/>
          <w:sz w:val="20"/>
          <w:szCs w:val="20"/>
        </w:rPr>
      </w:pPr>
      <w:r w:rsidRPr="00B8476D">
        <w:rPr>
          <w:rFonts w:ascii="Calibri Light" w:hAnsi="Calibri Light" w:cs="Calibri Light"/>
          <w:sz w:val="20"/>
          <w:szCs w:val="20"/>
        </w:rPr>
        <w:t>Vendors who wish to sponsor meals during an event are welcome to do so, but the cost must not exceed $20 per student. This guideline ensures equity and aligns with university spending expectations.</w:t>
      </w:r>
    </w:p>
    <w:p w14:paraId="6DCAD28C" w14:textId="0205F2CB" w:rsidR="0012244F" w:rsidRPr="00B8476D" w:rsidRDefault="005F58D3" w:rsidP="001049C9">
      <w:pPr>
        <w:pStyle w:val="ListParagraph"/>
        <w:numPr>
          <w:ilvl w:val="0"/>
          <w:numId w:val="32"/>
        </w:numPr>
        <w:ind w:left="1260"/>
        <w:rPr>
          <w:rFonts w:ascii="Calibri Light" w:hAnsi="Calibri Light" w:cs="Calibri Light"/>
          <w:sz w:val="20"/>
          <w:szCs w:val="20"/>
        </w:rPr>
      </w:pPr>
      <w:r w:rsidRPr="00B8476D">
        <w:rPr>
          <w:rFonts w:ascii="Calibri Light" w:hAnsi="Calibri Light" w:cs="Calibri Light"/>
          <w:sz w:val="20"/>
          <w:szCs w:val="20"/>
        </w:rPr>
        <w:t xml:space="preserve">Meal sponsorships should be clearly outlined in the </w:t>
      </w:r>
      <w:hyperlink r:id="rId17" w:history="1">
        <w:r w:rsidR="007B08DB" w:rsidRPr="00B8476D">
          <w:rPr>
            <w:rStyle w:val="Hyperlink"/>
            <w:rFonts w:ascii="Calibri Light" w:hAnsi="Calibri Light" w:cs="Calibri Light"/>
            <w:sz w:val="20"/>
            <w:szCs w:val="20"/>
          </w:rPr>
          <w:t>Event Intent Form </w:t>
        </w:r>
      </w:hyperlink>
      <w:r w:rsidRPr="00B8476D">
        <w:rPr>
          <w:rFonts w:ascii="Calibri Light" w:hAnsi="Calibri Light" w:cs="Calibri Light"/>
          <w:sz w:val="20"/>
          <w:szCs w:val="20"/>
        </w:rPr>
        <w:t xml:space="preserve">, including the meal type, vendor, anticipated cost per person, and anticipated headcount or limits to attendance. </w:t>
      </w:r>
    </w:p>
    <w:p w14:paraId="0804A4B3" w14:textId="31B4526C" w:rsidR="005F58D3" w:rsidRPr="00B8476D" w:rsidRDefault="005F58D3" w:rsidP="001049C9">
      <w:pPr>
        <w:pStyle w:val="ListParagraph"/>
        <w:numPr>
          <w:ilvl w:val="0"/>
          <w:numId w:val="32"/>
        </w:numPr>
        <w:ind w:left="1260"/>
        <w:rPr>
          <w:rFonts w:ascii="Calibri Light" w:hAnsi="Calibri Light" w:cs="Calibri Light"/>
          <w:sz w:val="20"/>
          <w:szCs w:val="20"/>
        </w:rPr>
      </w:pPr>
      <w:r w:rsidRPr="00B8476D">
        <w:rPr>
          <w:rFonts w:ascii="Calibri Light" w:hAnsi="Calibri Light" w:cs="Calibri Light"/>
          <w:sz w:val="20"/>
          <w:szCs w:val="20"/>
        </w:rPr>
        <w:t>Alcohol is strictly prohibited at any student event.</w:t>
      </w:r>
    </w:p>
    <w:p w14:paraId="6E897877" w14:textId="77777777" w:rsidR="0012244F" w:rsidRPr="00B8476D" w:rsidRDefault="0012244F" w:rsidP="001049C9">
      <w:pPr>
        <w:pStyle w:val="ListParagraph"/>
        <w:ind w:left="900"/>
        <w:rPr>
          <w:rFonts w:ascii="Calibri Light" w:hAnsi="Calibri Light" w:cs="Calibri Light"/>
          <w:sz w:val="20"/>
          <w:szCs w:val="20"/>
        </w:rPr>
      </w:pPr>
    </w:p>
    <w:p w14:paraId="6D9DF26B" w14:textId="3DCD7AA0" w:rsidR="005D5FFD" w:rsidRPr="00B8476D" w:rsidRDefault="005D5FFD" w:rsidP="001049C9">
      <w:pPr>
        <w:pStyle w:val="ListParagraph"/>
        <w:numPr>
          <w:ilvl w:val="0"/>
          <w:numId w:val="31"/>
        </w:numPr>
        <w:rPr>
          <w:rFonts w:ascii="Calibri Light" w:hAnsi="Calibri Light" w:cs="Calibri Light"/>
          <w:b/>
          <w:bCs/>
        </w:rPr>
      </w:pPr>
      <w:r w:rsidRPr="00B8476D">
        <w:rPr>
          <w:rFonts w:ascii="Calibri Light" w:hAnsi="Calibri Light" w:cs="Calibri Light"/>
          <w:b/>
          <w:bCs/>
        </w:rPr>
        <w:t>Event-Based Distribution</w:t>
      </w:r>
    </w:p>
    <w:p w14:paraId="64422B66" w14:textId="77777777" w:rsidR="0012244F" w:rsidRPr="00B8476D" w:rsidRDefault="0012244F" w:rsidP="001049C9">
      <w:pPr>
        <w:pStyle w:val="ListParagraph"/>
        <w:numPr>
          <w:ilvl w:val="0"/>
          <w:numId w:val="15"/>
        </w:numPr>
        <w:ind w:left="1260"/>
        <w:rPr>
          <w:rFonts w:ascii="Calibri Light" w:hAnsi="Calibri Light" w:cs="Calibri Light"/>
          <w:color w:val="211F1F"/>
          <w:sz w:val="20"/>
          <w:szCs w:val="20"/>
        </w:rPr>
      </w:pPr>
      <w:r w:rsidRPr="00B8476D">
        <w:rPr>
          <w:rFonts w:ascii="Calibri Light" w:hAnsi="Calibri Light" w:cs="Calibri Light"/>
          <w:color w:val="211F1F"/>
          <w:sz w:val="20"/>
          <w:szCs w:val="20"/>
        </w:rPr>
        <w:t xml:space="preserve">It is acceptable for community partners to pay the university a specified sum to set up a booth at a university event (e.g. Continuing Education conferences). Items of nominal value such as pens and notepads may be provided by vendors to university faculty, staff, or students who visit a booth, or </w:t>
      </w:r>
      <w:r w:rsidRPr="00B8476D">
        <w:rPr>
          <w:rFonts w:ascii="Calibri Light" w:hAnsi="Calibri Light" w:cs="Calibri Light"/>
          <w:color w:val="211F1F"/>
          <w:sz w:val="20"/>
          <w:szCs w:val="20"/>
        </w:rPr>
        <w:lastRenderedPageBreak/>
        <w:t>who attend a presentation made by the vendor, if the giveaway items are made available to participants in a manner whereby all participants have an equal opportunity to receive the item.</w:t>
      </w:r>
    </w:p>
    <w:p w14:paraId="55F55D2F" w14:textId="10D5D64F" w:rsidR="0012244F" w:rsidRPr="00B8476D" w:rsidRDefault="005D5FFD" w:rsidP="001049C9">
      <w:pPr>
        <w:pStyle w:val="ListParagraph"/>
        <w:numPr>
          <w:ilvl w:val="0"/>
          <w:numId w:val="15"/>
        </w:numPr>
        <w:ind w:left="1260"/>
        <w:rPr>
          <w:rFonts w:ascii="Calibri Light" w:hAnsi="Calibri Light" w:cs="Calibri Light"/>
          <w:sz w:val="20"/>
          <w:szCs w:val="20"/>
        </w:rPr>
      </w:pPr>
      <w:r w:rsidRPr="00B8476D">
        <w:rPr>
          <w:rFonts w:ascii="Calibri Light" w:hAnsi="Calibri Light" w:cs="Calibri Light"/>
          <w:sz w:val="20"/>
          <w:szCs w:val="20"/>
        </w:rPr>
        <w:t>All giveaways must be distributed </w:t>
      </w:r>
      <w:r w:rsidRPr="00B8476D">
        <w:rPr>
          <w:rFonts w:ascii="Calibri Light" w:hAnsi="Calibri Light" w:cs="Calibri Light"/>
          <w:sz w:val="20"/>
          <w:szCs w:val="20"/>
          <w:u w:val="single"/>
        </w:rPr>
        <w:t>equitably</w:t>
      </w:r>
      <w:r w:rsidRPr="00B8476D">
        <w:rPr>
          <w:rFonts w:ascii="Calibri Light" w:hAnsi="Calibri Light" w:cs="Calibri Light"/>
          <w:sz w:val="20"/>
          <w:szCs w:val="20"/>
        </w:rPr>
        <w:t> and in conjunction with approved events or structured interactions (e.g., student club meetings, professional development events).</w:t>
      </w:r>
    </w:p>
    <w:p w14:paraId="7C0CAF30" w14:textId="77777777" w:rsidR="005D5FFD" w:rsidRPr="00B8476D" w:rsidRDefault="005D5FFD" w:rsidP="001049C9">
      <w:pPr>
        <w:pStyle w:val="ListParagraph"/>
        <w:numPr>
          <w:ilvl w:val="0"/>
          <w:numId w:val="15"/>
        </w:numPr>
        <w:ind w:left="1260"/>
        <w:rPr>
          <w:rFonts w:ascii="Calibri Light" w:hAnsi="Calibri Light" w:cs="Calibri Light"/>
          <w:sz w:val="20"/>
          <w:szCs w:val="20"/>
        </w:rPr>
      </w:pPr>
      <w:r w:rsidRPr="00B8476D">
        <w:rPr>
          <w:rFonts w:ascii="Calibri Light" w:hAnsi="Calibri Light" w:cs="Calibri Light"/>
          <w:sz w:val="20"/>
          <w:szCs w:val="20"/>
        </w:rPr>
        <w:t>Vendors may not provide individualized gifts to specific students outside of approved events.</w:t>
      </w:r>
    </w:p>
    <w:p w14:paraId="0DA9B4D5" w14:textId="77777777" w:rsidR="005D5FFD" w:rsidRPr="00B8476D" w:rsidRDefault="005D5FFD" w:rsidP="001049C9">
      <w:pPr>
        <w:pStyle w:val="ListParagraph"/>
        <w:numPr>
          <w:ilvl w:val="0"/>
          <w:numId w:val="15"/>
        </w:numPr>
        <w:ind w:left="1260"/>
        <w:rPr>
          <w:rFonts w:ascii="Calibri Light" w:hAnsi="Calibri Light" w:cs="Calibri Light"/>
          <w:sz w:val="20"/>
          <w:szCs w:val="20"/>
        </w:rPr>
      </w:pPr>
      <w:r w:rsidRPr="00B8476D">
        <w:rPr>
          <w:rFonts w:ascii="Calibri Light" w:hAnsi="Calibri Light" w:cs="Calibri Light"/>
          <w:sz w:val="20"/>
          <w:szCs w:val="20"/>
        </w:rPr>
        <w:t xml:space="preserve">Giveaways should not be contingent on participation in surveys, sign-ups, or follow-ups. </w:t>
      </w:r>
    </w:p>
    <w:p w14:paraId="428B148A" w14:textId="77777777" w:rsidR="005D5FFD" w:rsidRPr="00B8476D" w:rsidRDefault="005D5FFD" w:rsidP="001049C9">
      <w:pPr>
        <w:pStyle w:val="ListParagraph"/>
        <w:numPr>
          <w:ilvl w:val="0"/>
          <w:numId w:val="15"/>
        </w:numPr>
        <w:ind w:left="1260"/>
        <w:rPr>
          <w:rFonts w:ascii="Calibri Light" w:hAnsi="Calibri Light" w:cs="Calibri Light"/>
          <w:sz w:val="20"/>
          <w:szCs w:val="20"/>
        </w:rPr>
      </w:pPr>
      <w:r w:rsidRPr="00B8476D">
        <w:rPr>
          <w:rFonts w:ascii="Calibri Light" w:hAnsi="Calibri Light" w:cs="Calibri Light"/>
          <w:sz w:val="20"/>
          <w:szCs w:val="20"/>
        </w:rPr>
        <w:t xml:space="preserve">Branded items (e.g. pens, notepads, tote bags) are welcome if they meet these guidelines. </w:t>
      </w:r>
    </w:p>
    <w:p w14:paraId="6C9FBEB5" w14:textId="77777777" w:rsidR="005D5FFD" w:rsidRPr="00B8476D" w:rsidRDefault="005D5FFD" w:rsidP="001049C9">
      <w:pPr>
        <w:pStyle w:val="ListParagraph"/>
        <w:numPr>
          <w:ilvl w:val="0"/>
          <w:numId w:val="15"/>
        </w:numPr>
        <w:ind w:left="1260"/>
        <w:rPr>
          <w:rFonts w:ascii="Calibri Light" w:hAnsi="Calibri Light" w:cs="Calibri Light"/>
          <w:sz w:val="20"/>
          <w:szCs w:val="20"/>
        </w:rPr>
      </w:pPr>
      <w:r w:rsidRPr="00B8476D">
        <w:rPr>
          <w:rFonts w:ascii="Calibri Light" w:hAnsi="Calibri Light" w:cs="Calibri Light"/>
          <w:sz w:val="20"/>
          <w:szCs w:val="20"/>
        </w:rPr>
        <w:t xml:space="preserve">Any item of higher value mut be approved in advance by the Office of Student Services. </w:t>
      </w:r>
    </w:p>
    <w:p w14:paraId="7AF3467F" w14:textId="3DEA0CC4" w:rsidR="0012244F" w:rsidRPr="00B8476D" w:rsidRDefault="0012244F" w:rsidP="001049C9">
      <w:pPr>
        <w:pStyle w:val="ListParagraph"/>
        <w:numPr>
          <w:ilvl w:val="0"/>
          <w:numId w:val="15"/>
        </w:numPr>
        <w:ind w:left="1260"/>
        <w:rPr>
          <w:rFonts w:ascii="Calibri Light" w:hAnsi="Calibri Light" w:cs="Calibri Light"/>
          <w:sz w:val="20"/>
          <w:szCs w:val="20"/>
        </w:rPr>
      </w:pPr>
      <w:r w:rsidRPr="00B8476D">
        <w:rPr>
          <w:rFonts w:ascii="Calibri Light" w:hAnsi="Calibri Light" w:cs="Calibri Light"/>
          <w:sz w:val="20"/>
          <w:szCs w:val="20"/>
        </w:rPr>
        <w:t>L</w:t>
      </w:r>
      <w:r w:rsidR="005D5FFD" w:rsidRPr="00B8476D">
        <w:rPr>
          <w:rFonts w:ascii="Calibri Light" w:hAnsi="Calibri Light" w:cs="Calibri Light"/>
          <w:sz w:val="20"/>
          <w:szCs w:val="20"/>
        </w:rPr>
        <w:t xml:space="preserve">ist any proposed promotional materials or giveaways in the </w:t>
      </w:r>
      <w:hyperlink r:id="rId18" w:history="1">
        <w:r w:rsidR="007B08DB" w:rsidRPr="00B8476D">
          <w:rPr>
            <w:rStyle w:val="Hyperlink"/>
            <w:rFonts w:ascii="Calibri Light" w:hAnsi="Calibri Light" w:cs="Calibri Light"/>
            <w:sz w:val="20"/>
            <w:szCs w:val="20"/>
          </w:rPr>
          <w:t>Event Intent Form </w:t>
        </w:r>
      </w:hyperlink>
      <w:r w:rsidR="005D5FFD" w:rsidRPr="00B8476D">
        <w:rPr>
          <w:rFonts w:ascii="Calibri Light" w:hAnsi="Calibri Light" w:cs="Calibri Light"/>
          <w:sz w:val="20"/>
          <w:szCs w:val="20"/>
        </w:rPr>
        <w:t xml:space="preserve">. </w:t>
      </w:r>
    </w:p>
    <w:p w14:paraId="2FA67FEA" w14:textId="77777777" w:rsidR="0012244F" w:rsidRPr="00B8476D" w:rsidRDefault="0012244F" w:rsidP="001049C9">
      <w:pPr>
        <w:pStyle w:val="ListParagraph"/>
        <w:ind w:left="900"/>
        <w:rPr>
          <w:rFonts w:ascii="Calibri Light" w:hAnsi="Calibri Light" w:cs="Calibri Light"/>
          <w:sz w:val="20"/>
          <w:szCs w:val="20"/>
        </w:rPr>
      </w:pPr>
    </w:p>
    <w:p w14:paraId="65FA51CE" w14:textId="166BEE00" w:rsidR="005D5FFD" w:rsidRPr="00B8476D" w:rsidRDefault="005D5FFD" w:rsidP="001049C9">
      <w:pPr>
        <w:pStyle w:val="ListParagraph"/>
        <w:numPr>
          <w:ilvl w:val="0"/>
          <w:numId w:val="31"/>
        </w:numPr>
        <w:rPr>
          <w:rFonts w:ascii="Calibri Light" w:hAnsi="Calibri Light" w:cs="Calibri Light"/>
          <w:b/>
          <w:bCs/>
        </w:rPr>
      </w:pPr>
      <w:r w:rsidRPr="00B8476D">
        <w:rPr>
          <w:rFonts w:ascii="Calibri Light" w:hAnsi="Calibri Light" w:cs="Calibri Light"/>
          <w:b/>
          <w:bCs/>
        </w:rPr>
        <w:t>Gifts vs. Educational Donations</w:t>
      </w:r>
    </w:p>
    <w:p w14:paraId="0DC32963" w14:textId="77777777" w:rsidR="0012244F" w:rsidRPr="00B8476D" w:rsidRDefault="0012244F" w:rsidP="001049C9">
      <w:pPr>
        <w:pStyle w:val="ListParagraph"/>
        <w:numPr>
          <w:ilvl w:val="0"/>
          <w:numId w:val="17"/>
        </w:numPr>
        <w:ind w:left="1260"/>
        <w:rPr>
          <w:rFonts w:ascii="Calibri Light" w:hAnsi="Calibri Light" w:cs="Calibri Light"/>
          <w:color w:val="211F1F"/>
          <w:sz w:val="20"/>
          <w:szCs w:val="20"/>
        </w:rPr>
      </w:pPr>
      <w:r w:rsidRPr="00B8476D">
        <w:rPr>
          <w:rFonts w:ascii="Calibri Light" w:hAnsi="Calibri Light" w:cs="Calibri Light"/>
          <w:color w:val="211F1F"/>
          <w:sz w:val="20"/>
          <w:szCs w:val="20"/>
        </w:rPr>
        <w:t>A community partner may make unrestricted monetary donations to the university.</w:t>
      </w:r>
    </w:p>
    <w:p w14:paraId="6811C10B" w14:textId="40120128" w:rsidR="0012244F" w:rsidRPr="00B8476D" w:rsidRDefault="0012244F" w:rsidP="001049C9">
      <w:pPr>
        <w:pStyle w:val="ListParagraph"/>
        <w:numPr>
          <w:ilvl w:val="0"/>
          <w:numId w:val="17"/>
        </w:numPr>
        <w:ind w:left="1260"/>
        <w:rPr>
          <w:rFonts w:ascii="Calibri Light" w:hAnsi="Calibri Light" w:cs="Calibri Light"/>
          <w:color w:val="211F1F"/>
          <w:sz w:val="20"/>
          <w:szCs w:val="20"/>
        </w:rPr>
      </w:pPr>
      <w:r w:rsidRPr="00B8476D">
        <w:rPr>
          <w:rFonts w:ascii="Calibri Light" w:hAnsi="Calibri Light" w:cs="Calibri Light"/>
          <w:color w:val="211F1F"/>
          <w:sz w:val="20"/>
          <w:szCs w:val="20"/>
        </w:rPr>
        <w:t xml:space="preserve">Community partners may be invited to speak at specific program events, however any unrestricted monetary donations made by the vendor may not be tied specifically to a particular speaking engagement.  </w:t>
      </w:r>
    </w:p>
    <w:p w14:paraId="2E775FD6" w14:textId="6C0D53AE" w:rsidR="0012244F" w:rsidRPr="00B8476D" w:rsidRDefault="005D5FFD" w:rsidP="001049C9">
      <w:pPr>
        <w:pStyle w:val="ListParagraph"/>
        <w:numPr>
          <w:ilvl w:val="0"/>
          <w:numId w:val="17"/>
        </w:numPr>
        <w:ind w:left="1260"/>
        <w:rPr>
          <w:rFonts w:ascii="Calibri Light" w:hAnsi="Calibri Light" w:cs="Calibri Light"/>
          <w:sz w:val="20"/>
          <w:szCs w:val="20"/>
        </w:rPr>
      </w:pPr>
      <w:r w:rsidRPr="00B8476D">
        <w:rPr>
          <w:rFonts w:ascii="Calibri Light" w:hAnsi="Calibri Light" w:cs="Calibri Light"/>
          <w:sz w:val="20"/>
          <w:szCs w:val="20"/>
        </w:rPr>
        <w:t>Donations of equipment, instructional materials, or consumable supplies intended to support specific educational experiences (e.g., anatomy labs, simulation models, wet labs) are exempt from the $100/student/year limit. Substantive donations should be coordinated through the Director of Development and tracked through the business services office.</w:t>
      </w:r>
    </w:p>
    <w:p w14:paraId="14D56DFF" w14:textId="77777777" w:rsidR="00BF509E" w:rsidRPr="00B8476D" w:rsidRDefault="005D5FFD" w:rsidP="00BF509E">
      <w:pPr>
        <w:pStyle w:val="ListParagraph"/>
        <w:numPr>
          <w:ilvl w:val="0"/>
          <w:numId w:val="17"/>
        </w:numPr>
        <w:ind w:left="1260"/>
        <w:rPr>
          <w:rFonts w:ascii="Calibri Light" w:hAnsi="Calibri Light" w:cs="Calibri Light"/>
          <w:sz w:val="20"/>
          <w:szCs w:val="20"/>
        </w:rPr>
      </w:pPr>
      <w:r w:rsidRPr="00B8476D">
        <w:rPr>
          <w:rFonts w:ascii="Calibri Light" w:hAnsi="Calibri Light" w:cs="Calibri Light"/>
          <w:sz w:val="20"/>
          <w:szCs w:val="20"/>
        </w:rPr>
        <w:t>These donations must be coordinated in advance with the Office of Student Services and/or relevant course faculty, or club advisor.</w:t>
      </w:r>
    </w:p>
    <w:p w14:paraId="302CB43B" w14:textId="0ED548FB" w:rsidR="00BF509E" w:rsidRPr="00B8476D" w:rsidRDefault="00BF509E" w:rsidP="001049C9">
      <w:pPr>
        <w:pStyle w:val="ListParagraph"/>
        <w:numPr>
          <w:ilvl w:val="0"/>
          <w:numId w:val="17"/>
        </w:numPr>
        <w:ind w:left="1260"/>
        <w:rPr>
          <w:rFonts w:ascii="Calibri Light" w:hAnsi="Calibri Light" w:cs="Calibri Light"/>
          <w:sz w:val="20"/>
          <w:szCs w:val="20"/>
        </w:rPr>
      </w:pPr>
      <w:r w:rsidRPr="00B8476D">
        <w:rPr>
          <w:rFonts w:ascii="Calibri Light" w:hAnsi="Calibri Light" w:cs="Calibri Light"/>
          <w:color w:val="211F1F"/>
          <w:sz w:val="20"/>
          <w:szCs w:val="20"/>
        </w:rPr>
        <w:t xml:space="preserve">Exclusions from the definition of a gift are items provided at a discount or free as part of a research project, and prizes or awards from bona fide competitions. </w:t>
      </w:r>
    </w:p>
    <w:p w14:paraId="48E4C851" w14:textId="77777777" w:rsidR="0012244F" w:rsidRPr="00B8476D" w:rsidRDefault="0012244F" w:rsidP="001049C9">
      <w:pPr>
        <w:pStyle w:val="ListParagraph"/>
        <w:ind w:left="900"/>
        <w:rPr>
          <w:rFonts w:ascii="Calibri Light" w:hAnsi="Calibri Light" w:cs="Calibri Light"/>
          <w:sz w:val="20"/>
          <w:szCs w:val="20"/>
        </w:rPr>
      </w:pPr>
    </w:p>
    <w:p w14:paraId="17ECB44A" w14:textId="48B12ECF" w:rsidR="005D5FFD" w:rsidRPr="00B8476D" w:rsidRDefault="005D5FFD" w:rsidP="001049C9">
      <w:pPr>
        <w:pStyle w:val="ListParagraph"/>
        <w:numPr>
          <w:ilvl w:val="0"/>
          <w:numId w:val="31"/>
        </w:numPr>
        <w:rPr>
          <w:rFonts w:ascii="Calibri Light" w:hAnsi="Calibri Light" w:cs="Calibri Light"/>
          <w:b/>
          <w:bCs/>
        </w:rPr>
      </w:pPr>
      <w:r w:rsidRPr="00B8476D">
        <w:rPr>
          <w:rFonts w:ascii="Calibri Light" w:hAnsi="Calibri Light" w:cs="Calibri Light"/>
          <w:b/>
          <w:bCs/>
        </w:rPr>
        <w:t>Prohibited Items and Practices</w:t>
      </w:r>
    </w:p>
    <w:p w14:paraId="6ECD3F97" w14:textId="625AAA2A" w:rsidR="005D5FFD" w:rsidRPr="00B8476D" w:rsidRDefault="005D5FFD" w:rsidP="001049C9">
      <w:pPr>
        <w:pStyle w:val="ListParagraph"/>
        <w:numPr>
          <w:ilvl w:val="0"/>
          <w:numId w:val="19"/>
        </w:numPr>
        <w:spacing w:after="100" w:afterAutospacing="1"/>
        <w:ind w:left="1267"/>
        <w:rPr>
          <w:rFonts w:ascii="Calibri Light" w:hAnsi="Calibri Light" w:cs="Calibri Light"/>
          <w:sz w:val="20"/>
          <w:szCs w:val="20"/>
        </w:rPr>
      </w:pPr>
      <w:r w:rsidRPr="00B8476D">
        <w:rPr>
          <w:rFonts w:ascii="Calibri Light" w:hAnsi="Calibri Light" w:cs="Calibri Light"/>
          <w:sz w:val="20"/>
          <w:szCs w:val="20"/>
        </w:rPr>
        <w:t>Vendors may not offer cash, cash-equivalent incentives, or personal gifts to students under any circumstance.</w:t>
      </w:r>
    </w:p>
    <w:p w14:paraId="530D7359" w14:textId="77777777" w:rsidR="005D5FFD" w:rsidRPr="00B8476D" w:rsidRDefault="005D5FFD" w:rsidP="001049C9">
      <w:pPr>
        <w:pStyle w:val="ListParagraph"/>
        <w:numPr>
          <w:ilvl w:val="0"/>
          <w:numId w:val="19"/>
        </w:numPr>
        <w:spacing w:after="100" w:afterAutospacing="1"/>
        <w:ind w:left="1267"/>
        <w:rPr>
          <w:rFonts w:ascii="Calibri Light" w:hAnsi="Calibri Light" w:cs="Calibri Light"/>
          <w:sz w:val="20"/>
          <w:szCs w:val="20"/>
        </w:rPr>
      </w:pPr>
      <w:r w:rsidRPr="00B8476D">
        <w:rPr>
          <w:rFonts w:ascii="Calibri Light" w:hAnsi="Calibri Light" w:cs="Calibri Light"/>
          <w:sz w:val="20"/>
          <w:szCs w:val="20"/>
        </w:rPr>
        <w:t>The College does not permit raffles, lotteries, or prize drawings involving student participants without prior approval.</w:t>
      </w:r>
    </w:p>
    <w:p w14:paraId="26E02113" w14:textId="4896986A" w:rsidR="0012244F" w:rsidRPr="00B8476D" w:rsidRDefault="005D5FFD" w:rsidP="001049C9">
      <w:pPr>
        <w:pStyle w:val="ListParagraph"/>
        <w:numPr>
          <w:ilvl w:val="0"/>
          <w:numId w:val="19"/>
        </w:numPr>
        <w:spacing w:after="100" w:afterAutospacing="1"/>
        <w:ind w:left="1267"/>
        <w:rPr>
          <w:rFonts w:ascii="Calibri Light" w:hAnsi="Calibri Light" w:cs="Calibri Light"/>
          <w:sz w:val="20"/>
          <w:szCs w:val="20"/>
        </w:rPr>
      </w:pPr>
      <w:r w:rsidRPr="00B8476D">
        <w:rPr>
          <w:rFonts w:ascii="Calibri Light" w:hAnsi="Calibri Light" w:cs="Calibri Light"/>
          <w:sz w:val="20"/>
          <w:szCs w:val="20"/>
        </w:rPr>
        <w:t>Alcohol is strictly prohibited at any student event</w:t>
      </w:r>
      <w:r w:rsidR="0012244F" w:rsidRPr="00B8476D">
        <w:rPr>
          <w:rFonts w:ascii="Calibri Light" w:hAnsi="Calibri Light" w:cs="Calibri Light"/>
          <w:sz w:val="20"/>
          <w:szCs w:val="20"/>
        </w:rPr>
        <w:t>.</w:t>
      </w:r>
    </w:p>
    <w:p w14:paraId="6A37E698" w14:textId="77777777" w:rsidR="0012244F" w:rsidRPr="00B8476D" w:rsidRDefault="00E416A7" w:rsidP="001049C9">
      <w:pPr>
        <w:pStyle w:val="ListParagraph"/>
        <w:numPr>
          <w:ilvl w:val="0"/>
          <w:numId w:val="19"/>
        </w:numPr>
        <w:spacing w:after="100" w:afterAutospacing="1"/>
        <w:ind w:left="1267"/>
        <w:rPr>
          <w:rFonts w:ascii="Calibri Light" w:hAnsi="Calibri Light" w:cs="Calibri Light"/>
          <w:color w:val="211F1F"/>
          <w:sz w:val="20"/>
          <w:szCs w:val="20"/>
        </w:rPr>
      </w:pPr>
      <w:r w:rsidRPr="00B8476D">
        <w:rPr>
          <w:rFonts w:ascii="Calibri Light" w:hAnsi="Calibri Light" w:cs="Calibri Light"/>
          <w:color w:val="211F1F"/>
          <w:sz w:val="20"/>
          <w:szCs w:val="20"/>
        </w:rPr>
        <w:t>Community</w:t>
      </w:r>
      <w:r w:rsidR="0012244F" w:rsidRPr="00B8476D">
        <w:rPr>
          <w:rFonts w:ascii="Calibri Light" w:hAnsi="Calibri Light" w:cs="Calibri Light"/>
          <w:color w:val="211F1F"/>
          <w:sz w:val="20"/>
          <w:szCs w:val="20"/>
        </w:rPr>
        <w:t xml:space="preserve"> </w:t>
      </w:r>
      <w:r w:rsidRPr="00B8476D">
        <w:rPr>
          <w:rFonts w:ascii="Calibri Light" w:hAnsi="Calibri Light" w:cs="Calibri Light"/>
          <w:color w:val="211F1F"/>
          <w:sz w:val="20"/>
          <w:szCs w:val="20"/>
        </w:rPr>
        <w:t>partners may not directly provide food or any other gifts to</w:t>
      </w:r>
      <w:r w:rsidRPr="00B8476D">
        <w:rPr>
          <w:rFonts w:ascii="Calibri Light" w:hAnsi="Calibri Light" w:cs="Calibri Light"/>
          <w:color w:val="211F1F"/>
          <w:sz w:val="20"/>
          <w:szCs w:val="20"/>
          <w:u w:val="single"/>
        </w:rPr>
        <w:t xml:space="preserve"> individual</w:t>
      </w:r>
      <w:r w:rsidRPr="00B8476D">
        <w:rPr>
          <w:rFonts w:ascii="Calibri Light" w:hAnsi="Calibri Light" w:cs="Calibri Light"/>
          <w:color w:val="211F1F"/>
          <w:sz w:val="20"/>
          <w:szCs w:val="20"/>
        </w:rPr>
        <w:t xml:space="preserve"> university employees or students. </w:t>
      </w:r>
      <w:r w:rsidR="003347D2" w:rsidRPr="00B8476D">
        <w:rPr>
          <w:rFonts w:ascii="Calibri Light" w:hAnsi="Calibri Light" w:cs="Calibri Light"/>
          <w:sz w:val="20"/>
          <w:szCs w:val="20"/>
        </w:rPr>
        <w:t xml:space="preserve">Faculty and staff interactions with corporate sponsors are covered under </w:t>
      </w:r>
      <w:hyperlink r:id="rId19" w:history="1">
        <w:r w:rsidR="003347D2" w:rsidRPr="00B8476D">
          <w:rPr>
            <w:rStyle w:val="Hyperlink"/>
            <w:rFonts w:ascii="Calibri Light" w:hAnsi="Calibri Light" w:cs="Calibri Light"/>
            <w:sz w:val="20"/>
            <w:szCs w:val="20"/>
          </w:rPr>
          <w:t>USU Rule 036</w:t>
        </w:r>
      </w:hyperlink>
      <w:r w:rsidR="003347D2" w:rsidRPr="00B8476D">
        <w:rPr>
          <w:rFonts w:ascii="Calibri Light" w:hAnsi="Calibri Light" w:cs="Calibri Light"/>
          <w:sz w:val="20"/>
          <w:szCs w:val="20"/>
        </w:rPr>
        <w:t xml:space="preserve">. Specifically, this policy addresses the receipt of gifts which refers to Utah Public </w:t>
      </w:r>
      <w:hyperlink r:id="rId20" w:tgtFrame="_blank" w:history="1">
        <w:r w:rsidR="003347D2" w:rsidRPr="00B8476D">
          <w:rPr>
            <w:rStyle w:val="Hyperlink"/>
            <w:rFonts w:ascii="Calibri Light" w:hAnsi="Calibri Light" w:cs="Calibri Light"/>
            <w:color w:val="0070C0"/>
            <w:sz w:val="20"/>
            <w:szCs w:val="20"/>
          </w:rPr>
          <w:t>Officers’ and Employees’ Ethics Act Section 67-16-5(2)</w:t>
        </w:r>
      </w:hyperlink>
      <w:r w:rsidR="003347D2" w:rsidRPr="00B8476D">
        <w:rPr>
          <w:rFonts w:ascii="Calibri Light" w:hAnsi="Calibri Light" w:cs="Calibri Light"/>
          <w:sz w:val="20"/>
          <w:szCs w:val="20"/>
        </w:rPr>
        <w:t xml:space="preserve">. The interactions with corporate sponsors providing a meal, or the occasional nonpecuniary gift, having a value of not </w:t>
      </w:r>
      <w:proofErr w:type="gramStart"/>
      <w:r w:rsidR="003347D2" w:rsidRPr="00B8476D">
        <w:rPr>
          <w:rFonts w:ascii="Calibri Light" w:hAnsi="Calibri Light" w:cs="Calibri Light"/>
          <w:sz w:val="20"/>
          <w:szCs w:val="20"/>
        </w:rPr>
        <w:t>in excess of</w:t>
      </w:r>
      <w:proofErr w:type="gramEnd"/>
      <w:r w:rsidR="003347D2" w:rsidRPr="00B8476D">
        <w:rPr>
          <w:rFonts w:ascii="Calibri Light" w:hAnsi="Calibri Light" w:cs="Calibri Light"/>
          <w:sz w:val="20"/>
          <w:szCs w:val="20"/>
        </w:rPr>
        <w:t xml:space="preserve"> $50 are exempted.  </w:t>
      </w:r>
    </w:p>
    <w:p w14:paraId="5E1E9AAC" w14:textId="2591ECD8" w:rsidR="003347D2" w:rsidRPr="00B8476D" w:rsidRDefault="003347D2" w:rsidP="001049C9">
      <w:pPr>
        <w:pStyle w:val="ListParagraph"/>
        <w:ind w:left="900"/>
        <w:rPr>
          <w:rFonts w:ascii="Calibri Light" w:hAnsi="Calibri Light" w:cs="Calibri Light"/>
          <w:color w:val="211F1F"/>
          <w:sz w:val="20"/>
          <w:szCs w:val="20"/>
        </w:rPr>
      </w:pPr>
      <w:r w:rsidRPr="00B8476D">
        <w:rPr>
          <w:rFonts w:ascii="Calibri Light" w:hAnsi="Calibri Light" w:cs="Calibri Light"/>
          <w:sz w:val="20"/>
          <w:szCs w:val="20"/>
        </w:rPr>
        <w:t> </w:t>
      </w:r>
    </w:p>
    <w:p w14:paraId="0DD7D6B4" w14:textId="7E12769F" w:rsidR="0012244F" w:rsidRPr="00B8476D" w:rsidRDefault="0012244F" w:rsidP="001049C9">
      <w:pPr>
        <w:pStyle w:val="ListParagraph"/>
        <w:numPr>
          <w:ilvl w:val="0"/>
          <w:numId w:val="31"/>
        </w:numPr>
        <w:rPr>
          <w:rFonts w:ascii="Calibri Light" w:hAnsi="Calibri Light" w:cs="Calibri Light"/>
          <w:b/>
          <w:bCs/>
        </w:rPr>
      </w:pPr>
      <w:r w:rsidRPr="00B8476D">
        <w:rPr>
          <w:rFonts w:ascii="Calibri Light" w:hAnsi="Calibri Light" w:cs="Calibri Light"/>
          <w:b/>
          <w:bCs/>
        </w:rPr>
        <w:t>Student Representatives</w:t>
      </w:r>
    </w:p>
    <w:p w14:paraId="70C1DCBB" w14:textId="77777777" w:rsidR="0012244F" w:rsidRPr="00B8476D" w:rsidRDefault="00E416A7" w:rsidP="001049C9">
      <w:pPr>
        <w:numPr>
          <w:ilvl w:val="1"/>
          <w:numId w:val="30"/>
        </w:numPr>
        <w:spacing w:after="120"/>
        <w:ind w:left="1267"/>
        <w:rPr>
          <w:rFonts w:ascii="Calibri Light" w:hAnsi="Calibri Light" w:cs="Calibri Light"/>
          <w:sz w:val="20"/>
          <w:szCs w:val="20"/>
        </w:rPr>
      </w:pPr>
      <w:r w:rsidRPr="00B8476D">
        <w:rPr>
          <w:rFonts w:ascii="Calibri Light" w:hAnsi="Calibri Light" w:cs="Calibri Light"/>
          <w:sz w:val="20"/>
          <w:szCs w:val="20"/>
        </w:rPr>
        <w:t>Entities may employ an official student representative from the CVM student body with approval from the Office of Student Services (OSS) if the entity has products or services which align with the educational, research, or service mission of the CVM or which contribute to the daily activities of a veterinary professional. </w:t>
      </w:r>
    </w:p>
    <w:p w14:paraId="0AE1ED56" w14:textId="77777777" w:rsidR="003347D2" w:rsidRPr="00B8476D" w:rsidRDefault="003347D2" w:rsidP="001049C9">
      <w:pPr>
        <w:numPr>
          <w:ilvl w:val="1"/>
          <w:numId w:val="30"/>
        </w:numPr>
        <w:spacing w:after="120"/>
        <w:ind w:left="1267"/>
        <w:rPr>
          <w:rFonts w:ascii="Calibri Light" w:hAnsi="Calibri Light" w:cs="Calibri Light"/>
          <w:sz w:val="20"/>
          <w:szCs w:val="20"/>
        </w:rPr>
      </w:pPr>
      <w:r w:rsidRPr="00B8476D">
        <w:rPr>
          <w:rFonts w:ascii="Calibri Light" w:hAnsi="Calibri Light" w:cs="Calibri Light"/>
          <w:sz w:val="20"/>
          <w:szCs w:val="20"/>
        </w:rPr>
        <w:t xml:space="preserve">Student representatives may commit to voluntary positions or roles with outside entities. However, each organization will contract with the individual student for expected work efforts, including projected effort time and compensation. As a general guideline, the CVM suggests students be </w:t>
      </w:r>
      <w:r w:rsidRPr="00B8476D">
        <w:rPr>
          <w:rFonts w:ascii="Calibri Light" w:hAnsi="Calibri Light" w:cs="Calibri Light"/>
          <w:sz w:val="20"/>
          <w:szCs w:val="20"/>
        </w:rPr>
        <w:lastRenderedPageBreak/>
        <w:t>expected to work no more than 40 hours/semester at an expected compensation of no less than $15/hour. </w:t>
      </w:r>
    </w:p>
    <w:p w14:paraId="6ABBDE87" w14:textId="77777777" w:rsidR="00E416A7" w:rsidRPr="00B8476D" w:rsidRDefault="00E416A7" w:rsidP="001049C9">
      <w:pPr>
        <w:numPr>
          <w:ilvl w:val="1"/>
          <w:numId w:val="30"/>
        </w:numPr>
        <w:spacing w:after="120"/>
        <w:ind w:left="1267"/>
        <w:rPr>
          <w:rFonts w:ascii="Calibri Light" w:hAnsi="Calibri Light" w:cs="Calibri Light"/>
          <w:sz w:val="20"/>
          <w:szCs w:val="20"/>
        </w:rPr>
      </w:pPr>
      <w:r w:rsidRPr="00B8476D">
        <w:rPr>
          <w:rFonts w:ascii="Calibri Light" w:hAnsi="Calibri Light" w:cs="Calibri Light"/>
          <w:sz w:val="20"/>
          <w:szCs w:val="20"/>
        </w:rPr>
        <w:t>Organizations will apply to the OSS for approval of the goal(s) of the contract agreement and for assistance to recruit an official student representative. After initial approval, future approvals and continuation of the student representative position must be renewed annually with the OSS.  </w:t>
      </w:r>
    </w:p>
    <w:p w14:paraId="4454E345" w14:textId="5A6E4899" w:rsidR="00E416A7" w:rsidRPr="000D4375" w:rsidRDefault="00E416A7" w:rsidP="001049C9">
      <w:pPr>
        <w:numPr>
          <w:ilvl w:val="1"/>
          <w:numId w:val="30"/>
        </w:numPr>
        <w:spacing w:after="120"/>
        <w:ind w:left="1267"/>
        <w:rPr>
          <w:rFonts w:ascii="Calibri Light" w:hAnsi="Calibri Light" w:cs="Calibri Light"/>
          <w:sz w:val="20"/>
          <w:szCs w:val="20"/>
        </w:rPr>
      </w:pPr>
      <w:r w:rsidRPr="000D4375">
        <w:rPr>
          <w:rFonts w:ascii="Calibri Light" w:hAnsi="Calibri Light" w:cs="Calibri Light"/>
          <w:sz w:val="20"/>
          <w:szCs w:val="20"/>
        </w:rPr>
        <w:t>Changes in student representation or commercial contacts with individuals must be reported within 15 days to the OSS. </w:t>
      </w:r>
    </w:p>
    <w:p w14:paraId="301D339D" w14:textId="34410D3D" w:rsidR="00B70659" w:rsidRDefault="00E416A7" w:rsidP="00B70659">
      <w:pPr>
        <w:numPr>
          <w:ilvl w:val="1"/>
          <w:numId w:val="30"/>
        </w:numPr>
        <w:spacing w:after="120"/>
        <w:ind w:left="1267"/>
        <w:rPr>
          <w:rFonts w:ascii="Calibri Light" w:hAnsi="Calibri Light" w:cs="Calibri Light"/>
          <w:sz w:val="20"/>
          <w:szCs w:val="20"/>
        </w:rPr>
      </w:pPr>
      <w:r w:rsidRPr="000D4375">
        <w:rPr>
          <w:rFonts w:ascii="Calibri Light" w:hAnsi="Calibri Light" w:cs="Calibri Light"/>
          <w:color w:val="000000" w:themeColor="text1"/>
          <w:sz w:val="20"/>
          <w:szCs w:val="20"/>
        </w:rPr>
        <w:t>Student</w:t>
      </w:r>
      <w:r w:rsidR="00B70659">
        <w:rPr>
          <w:rFonts w:ascii="Calibri Light" w:hAnsi="Calibri Light" w:cs="Calibri Light"/>
          <w:color w:val="000000" w:themeColor="text1"/>
          <w:sz w:val="20"/>
          <w:szCs w:val="20"/>
        </w:rPr>
        <w:t xml:space="preserve"> representatives</w:t>
      </w:r>
      <w:r w:rsidRPr="000D4375">
        <w:rPr>
          <w:rFonts w:ascii="Calibri Light" w:hAnsi="Calibri Light" w:cs="Calibri Light"/>
          <w:color w:val="000000" w:themeColor="text1"/>
          <w:sz w:val="20"/>
          <w:szCs w:val="20"/>
        </w:rPr>
        <w:t xml:space="preserve"> must </w:t>
      </w:r>
      <w:r w:rsidRPr="000D4375">
        <w:rPr>
          <w:rFonts w:ascii="Calibri Light" w:hAnsi="Calibri Light" w:cs="Calibri Light"/>
          <w:sz w:val="20"/>
          <w:szCs w:val="20"/>
        </w:rPr>
        <w:t>remain in good academic standing to continue as student representatives. It is the student’s responsibility to communicate their current academic standing and eligibility to serve the entity. The OSS will not disclose academic standing to outside entities. The student will be reminded of their academic obligations and their information as a representative will be removed from the CVM website.</w:t>
      </w:r>
      <w:r w:rsidR="00000AFA" w:rsidRPr="000D4375">
        <w:rPr>
          <w:rFonts w:ascii="Calibri Light" w:hAnsi="Calibri Light" w:cs="Calibri Light"/>
          <w:sz w:val="20"/>
          <w:szCs w:val="20"/>
        </w:rPr>
        <w:t xml:space="preserve"> </w:t>
      </w:r>
    </w:p>
    <w:p w14:paraId="0EDC37BE" w14:textId="3F2038D9" w:rsidR="00B70659" w:rsidRDefault="00B70659" w:rsidP="00B70659">
      <w:pPr>
        <w:numPr>
          <w:ilvl w:val="1"/>
          <w:numId w:val="30"/>
        </w:numPr>
        <w:spacing w:after="120"/>
        <w:ind w:left="1267"/>
        <w:rPr>
          <w:rFonts w:ascii="Calibri Light" w:hAnsi="Calibri Light" w:cs="Calibri Light"/>
          <w:sz w:val="20"/>
          <w:szCs w:val="20"/>
        </w:rPr>
      </w:pPr>
      <w:r>
        <w:rPr>
          <w:rFonts w:ascii="Calibri Light" w:hAnsi="Calibri Light" w:cs="Calibri Light"/>
          <w:sz w:val="20"/>
          <w:szCs w:val="20"/>
        </w:rPr>
        <w:t xml:space="preserve">Student Representatives </w:t>
      </w:r>
      <w:r w:rsidR="009C1561">
        <w:rPr>
          <w:rFonts w:ascii="Calibri Light" w:hAnsi="Calibri Light" w:cs="Calibri Light"/>
          <w:sz w:val="20"/>
          <w:szCs w:val="20"/>
        </w:rPr>
        <w:t>may promote e</w:t>
      </w:r>
      <w:r>
        <w:rPr>
          <w:rFonts w:ascii="Calibri Light" w:hAnsi="Calibri Light" w:cs="Calibri Light"/>
          <w:sz w:val="20"/>
          <w:szCs w:val="20"/>
        </w:rPr>
        <w:t>vent</w:t>
      </w:r>
      <w:r w:rsidR="009C1561">
        <w:rPr>
          <w:rFonts w:ascii="Calibri Light" w:hAnsi="Calibri Light" w:cs="Calibri Light"/>
          <w:sz w:val="20"/>
          <w:szCs w:val="20"/>
        </w:rPr>
        <w:t>s</w:t>
      </w:r>
      <w:r>
        <w:rPr>
          <w:rFonts w:ascii="Calibri Light" w:hAnsi="Calibri Light" w:cs="Calibri Light"/>
          <w:sz w:val="20"/>
          <w:szCs w:val="20"/>
        </w:rPr>
        <w:t xml:space="preserve"> or </w:t>
      </w:r>
      <w:r w:rsidR="009C1561">
        <w:rPr>
          <w:rFonts w:ascii="Calibri Light" w:hAnsi="Calibri Light" w:cs="Calibri Light"/>
          <w:sz w:val="20"/>
          <w:szCs w:val="20"/>
        </w:rPr>
        <w:t xml:space="preserve">make </w:t>
      </w:r>
      <w:r>
        <w:rPr>
          <w:rFonts w:ascii="Calibri Light" w:hAnsi="Calibri Light" w:cs="Calibri Light"/>
          <w:sz w:val="20"/>
          <w:szCs w:val="20"/>
        </w:rPr>
        <w:t>product announcements</w:t>
      </w:r>
      <w:r w:rsidR="009C1561">
        <w:rPr>
          <w:rFonts w:ascii="Calibri Light" w:hAnsi="Calibri Light" w:cs="Calibri Light"/>
          <w:sz w:val="20"/>
          <w:szCs w:val="20"/>
        </w:rPr>
        <w:t xml:space="preserve"> following these guidelines</w:t>
      </w:r>
      <w:r>
        <w:rPr>
          <w:rFonts w:ascii="Calibri Light" w:hAnsi="Calibri Light" w:cs="Calibri Light"/>
          <w:sz w:val="20"/>
          <w:szCs w:val="20"/>
        </w:rPr>
        <w:t>:</w:t>
      </w:r>
    </w:p>
    <w:p w14:paraId="0078CF50" w14:textId="1E8867E5" w:rsidR="00B70659" w:rsidRDefault="009C1561" w:rsidP="00B70659">
      <w:pPr>
        <w:numPr>
          <w:ilvl w:val="4"/>
          <w:numId w:val="30"/>
        </w:numPr>
        <w:spacing w:after="120"/>
        <w:rPr>
          <w:rFonts w:ascii="Calibri Light" w:hAnsi="Calibri Light" w:cs="Calibri Light"/>
          <w:sz w:val="20"/>
          <w:szCs w:val="20"/>
        </w:rPr>
      </w:pPr>
      <w:r>
        <w:rPr>
          <w:rFonts w:ascii="Calibri Light" w:hAnsi="Calibri Light" w:cs="Calibri Light"/>
          <w:sz w:val="20"/>
          <w:szCs w:val="20"/>
        </w:rPr>
        <w:t>May</w:t>
      </w:r>
      <w:r w:rsidR="00B70659" w:rsidRPr="00B70659">
        <w:rPr>
          <w:rFonts w:ascii="Calibri Light" w:hAnsi="Calibri Light" w:cs="Calibri Light"/>
          <w:sz w:val="20"/>
          <w:szCs w:val="20"/>
        </w:rPr>
        <w:t xml:space="preserve"> use the CVM email lists</w:t>
      </w:r>
      <w:r w:rsidR="00B70659">
        <w:rPr>
          <w:rFonts w:ascii="Calibri Light" w:hAnsi="Calibri Light" w:cs="Calibri Light"/>
          <w:sz w:val="20"/>
          <w:szCs w:val="20"/>
        </w:rPr>
        <w:t>ervs</w:t>
      </w:r>
      <w:r w:rsidR="00B70659" w:rsidRPr="00B70659">
        <w:rPr>
          <w:rFonts w:ascii="Calibri Light" w:hAnsi="Calibri Light" w:cs="Calibri Light"/>
          <w:sz w:val="20"/>
          <w:szCs w:val="20"/>
        </w:rPr>
        <w:t xml:space="preserve"> for students and employees </w:t>
      </w:r>
      <w:r w:rsidR="00B70659" w:rsidRPr="00B70659">
        <w:rPr>
          <w:rFonts w:ascii="Calibri Light" w:hAnsi="Calibri Light" w:cs="Calibri Light"/>
          <w:sz w:val="20"/>
          <w:szCs w:val="20"/>
          <w:u w:val="single"/>
        </w:rPr>
        <w:t>ONE</w:t>
      </w:r>
      <w:r w:rsidR="00B70659" w:rsidRPr="00B70659">
        <w:rPr>
          <w:rFonts w:ascii="Calibri Light" w:hAnsi="Calibri Light" w:cs="Calibri Light"/>
          <w:sz w:val="20"/>
          <w:szCs w:val="20"/>
        </w:rPr>
        <w:t xml:space="preserve"> time per semester to solicit participation in their respective program. All subsequent communications and transactions should be conducted without use of state resources</w:t>
      </w:r>
      <w:r>
        <w:rPr>
          <w:rFonts w:ascii="Calibri Light" w:hAnsi="Calibri Light" w:cs="Calibri Light"/>
          <w:sz w:val="20"/>
          <w:szCs w:val="20"/>
        </w:rPr>
        <w:t xml:space="preserve"> and through voluntary participation.</w:t>
      </w:r>
    </w:p>
    <w:p w14:paraId="2FB14D93" w14:textId="2044DA78" w:rsidR="00B70659" w:rsidRDefault="009C1561" w:rsidP="00B70659">
      <w:pPr>
        <w:numPr>
          <w:ilvl w:val="4"/>
          <w:numId w:val="30"/>
        </w:numPr>
        <w:spacing w:after="120"/>
        <w:rPr>
          <w:rFonts w:ascii="Calibri Light" w:hAnsi="Calibri Light" w:cs="Calibri Light"/>
          <w:sz w:val="20"/>
          <w:szCs w:val="20"/>
        </w:rPr>
      </w:pPr>
      <w:r>
        <w:rPr>
          <w:rFonts w:ascii="Calibri Light" w:hAnsi="Calibri Light" w:cs="Calibri Light"/>
          <w:sz w:val="20"/>
          <w:szCs w:val="20"/>
        </w:rPr>
        <w:t>Fliers</w:t>
      </w:r>
      <w:r w:rsidR="00B70659" w:rsidRPr="00B70659">
        <w:rPr>
          <w:rFonts w:ascii="Calibri Light" w:hAnsi="Calibri Light" w:cs="Calibri Light"/>
          <w:sz w:val="20"/>
          <w:szCs w:val="20"/>
        </w:rPr>
        <w:t xml:space="preserve"> and announcements </w:t>
      </w:r>
      <w:r>
        <w:rPr>
          <w:rFonts w:ascii="Calibri Light" w:hAnsi="Calibri Light" w:cs="Calibri Light"/>
          <w:sz w:val="20"/>
          <w:szCs w:val="20"/>
        </w:rPr>
        <w:t xml:space="preserve">may be hung </w:t>
      </w:r>
      <w:r w:rsidR="00B70659" w:rsidRPr="00B70659">
        <w:rPr>
          <w:rFonts w:ascii="Calibri Light" w:hAnsi="Calibri Light" w:cs="Calibri Light"/>
          <w:sz w:val="20"/>
          <w:szCs w:val="20"/>
        </w:rPr>
        <w:t xml:space="preserve">in designated areas. </w:t>
      </w:r>
    </w:p>
    <w:p w14:paraId="10B1224A" w14:textId="76E3CCC9" w:rsidR="00B70659" w:rsidRPr="00B70659" w:rsidRDefault="009C1561" w:rsidP="00B70659">
      <w:pPr>
        <w:numPr>
          <w:ilvl w:val="4"/>
          <w:numId w:val="30"/>
        </w:numPr>
        <w:spacing w:after="120"/>
        <w:rPr>
          <w:rFonts w:ascii="Calibri Light" w:hAnsi="Calibri Light" w:cs="Calibri Light"/>
          <w:sz w:val="20"/>
          <w:szCs w:val="20"/>
        </w:rPr>
      </w:pPr>
      <w:r>
        <w:rPr>
          <w:rFonts w:ascii="Calibri Light" w:hAnsi="Calibri Light" w:cs="Calibri Light"/>
          <w:sz w:val="20"/>
          <w:szCs w:val="20"/>
        </w:rPr>
        <w:t xml:space="preserve">May use unofficial communication channels such as Discord as often as </w:t>
      </w:r>
      <w:proofErr w:type="gramStart"/>
      <w:r>
        <w:rPr>
          <w:rFonts w:ascii="Calibri Light" w:hAnsi="Calibri Light" w:cs="Calibri Light"/>
          <w:sz w:val="20"/>
          <w:szCs w:val="20"/>
        </w:rPr>
        <w:t>needed, but</w:t>
      </w:r>
      <w:proofErr w:type="gramEnd"/>
      <w:r>
        <w:rPr>
          <w:rFonts w:ascii="Calibri Light" w:hAnsi="Calibri Light" w:cs="Calibri Light"/>
          <w:sz w:val="20"/>
          <w:szCs w:val="20"/>
        </w:rPr>
        <w:t xml:space="preserve"> avoid spamming. Complaints received by the OSS from the CVM community will be sent to the representative or host and the community partner. </w:t>
      </w:r>
    </w:p>
    <w:p w14:paraId="311E6B05" w14:textId="0B5F73BA" w:rsidR="00E416A7" w:rsidRPr="00B8476D" w:rsidRDefault="007A394F" w:rsidP="00D55AC9">
      <w:pPr>
        <w:rPr>
          <w:rFonts w:ascii="Calibri Light" w:hAnsi="Calibri Light" w:cs="Calibri Light"/>
          <w:sz w:val="20"/>
          <w:szCs w:val="20"/>
        </w:rPr>
      </w:pPr>
      <w:r>
        <w:rPr>
          <w:rFonts w:ascii="Calibri Light" w:hAnsi="Calibri Light" w:cs="Calibri Light"/>
          <w:b/>
          <w:bCs/>
          <w:noProof/>
          <w:sz w:val="20"/>
          <w:szCs w:val="20"/>
        </w:rPr>
        <w:pict w14:anchorId="5A53AE7C">
          <v:rect id="_x0000_i1027" alt="" style="width:468pt;height:.05pt;mso-width-percent:0;mso-height-percent:0;mso-width-percent:0;mso-height-percent:0" o:hralign="center" o:hrstd="t" o:hr="t" fillcolor="#a0a0a0" stroked="f"/>
        </w:pict>
      </w:r>
    </w:p>
    <w:p w14:paraId="330206C6" w14:textId="5461F133" w:rsidR="00DE4CD6" w:rsidRPr="00B8476D" w:rsidRDefault="006E7484" w:rsidP="001049C9">
      <w:pPr>
        <w:rPr>
          <w:rFonts w:ascii="Calibri" w:hAnsi="Calibri" w:cs="Calibri"/>
          <w:b/>
          <w:bCs/>
          <w:sz w:val="28"/>
          <w:szCs w:val="28"/>
        </w:rPr>
      </w:pPr>
      <w:r w:rsidRPr="00B8476D">
        <w:rPr>
          <w:rFonts w:ascii="Calibri" w:hAnsi="Calibri" w:cs="Calibri"/>
          <w:b/>
          <w:bCs/>
          <w:sz w:val="28"/>
          <w:szCs w:val="28"/>
        </w:rPr>
        <w:t>Event Intent Form</w:t>
      </w:r>
    </w:p>
    <w:p w14:paraId="521CFED6" w14:textId="01F2A0CF" w:rsidR="006E7484" w:rsidRPr="00B8476D" w:rsidRDefault="00786A15" w:rsidP="00786A15">
      <w:pPr>
        <w:numPr>
          <w:ilvl w:val="0"/>
          <w:numId w:val="11"/>
        </w:numPr>
        <w:rPr>
          <w:rFonts w:ascii="Calibri Light" w:hAnsi="Calibri Light" w:cs="Calibri Light"/>
          <w:sz w:val="20"/>
          <w:szCs w:val="20"/>
        </w:rPr>
      </w:pPr>
      <w:r w:rsidRPr="00B8476D">
        <w:rPr>
          <w:rFonts w:ascii="Calibri Light" w:hAnsi="Calibri Light" w:cs="Calibri Light"/>
          <w:sz w:val="20"/>
          <w:szCs w:val="20"/>
        </w:rPr>
        <w:t xml:space="preserve">To hold a commercial </w:t>
      </w:r>
      <w:r w:rsidR="006E7484" w:rsidRPr="00B8476D">
        <w:rPr>
          <w:rFonts w:ascii="Calibri Light" w:hAnsi="Calibri Light" w:cs="Calibri Light"/>
          <w:sz w:val="20"/>
          <w:szCs w:val="20"/>
        </w:rPr>
        <w:t xml:space="preserve">community partner </w:t>
      </w:r>
      <w:r w:rsidRPr="00B8476D">
        <w:rPr>
          <w:rFonts w:ascii="Calibri Light" w:hAnsi="Calibri Light" w:cs="Calibri Light"/>
          <w:sz w:val="20"/>
          <w:szCs w:val="20"/>
        </w:rPr>
        <w:t xml:space="preserve">sponsored event </w:t>
      </w:r>
      <w:r w:rsidR="00B70659">
        <w:rPr>
          <w:rFonts w:ascii="Calibri Light" w:hAnsi="Calibri Light" w:cs="Calibri Light"/>
          <w:sz w:val="20"/>
          <w:szCs w:val="20"/>
        </w:rPr>
        <w:t>at or with the</w:t>
      </w:r>
      <w:r w:rsidRPr="00B8476D">
        <w:rPr>
          <w:rFonts w:ascii="Calibri Light" w:hAnsi="Calibri Light" w:cs="Calibri Light"/>
          <w:sz w:val="20"/>
          <w:szCs w:val="20"/>
        </w:rPr>
        <w:t xml:space="preserve"> USU CVM</w:t>
      </w:r>
      <w:r w:rsidR="006E7484" w:rsidRPr="00B8476D">
        <w:rPr>
          <w:rFonts w:ascii="Calibri Light" w:hAnsi="Calibri Light" w:cs="Calibri Light"/>
          <w:sz w:val="20"/>
          <w:szCs w:val="20"/>
        </w:rPr>
        <w:t xml:space="preserve">, the organization or </w:t>
      </w:r>
      <w:r w:rsidRPr="00B8476D">
        <w:rPr>
          <w:rFonts w:ascii="Calibri Light" w:hAnsi="Calibri Light" w:cs="Calibri Light"/>
          <w:sz w:val="20"/>
          <w:szCs w:val="20"/>
        </w:rPr>
        <w:t xml:space="preserve">student representative must submit </w:t>
      </w:r>
      <w:r w:rsidR="00D94B07" w:rsidRPr="00B8476D">
        <w:rPr>
          <w:rFonts w:ascii="Calibri Light" w:hAnsi="Calibri Light" w:cs="Calibri Light"/>
          <w:sz w:val="20"/>
          <w:szCs w:val="20"/>
        </w:rPr>
        <w:t xml:space="preserve">an </w:t>
      </w:r>
      <w:hyperlink r:id="rId21" w:history="1">
        <w:r w:rsidR="007B08DB" w:rsidRPr="00B8476D">
          <w:rPr>
            <w:rStyle w:val="Hyperlink"/>
            <w:rFonts w:ascii="Calibri Light" w:hAnsi="Calibri Light" w:cs="Calibri Light"/>
            <w:sz w:val="20"/>
            <w:szCs w:val="20"/>
          </w:rPr>
          <w:t>Event Intent Form </w:t>
        </w:r>
      </w:hyperlink>
      <w:r w:rsidR="007B08DB" w:rsidRPr="00B8476D">
        <w:rPr>
          <w:rFonts w:ascii="Calibri Light" w:hAnsi="Calibri Light" w:cs="Calibri Light"/>
          <w:sz w:val="20"/>
          <w:szCs w:val="20"/>
        </w:rPr>
        <w:t xml:space="preserve"> </w:t>
      </w:r>
      <w:r w:rsidRPr="00B8476D">
        <w:rPr>
          <w:rFonts w:ascii="Calibri Light" w:hAnsi="Calibri Light" w:cs="Calibri Light"/>
          <w:sz w:val="20"/>
          <w:szCs w:val="20"/>
        </w:rPr>
        <w:t xml:space="preserve">to the OSS a minimum of </w:t>
      </w:r>
      <w:r w:rsidRPr="00B8476D">
        <w:rPr>
          <w:rFonts w:ascii="Calibri Light" w:hAnsi="Calibri Light" w:cs="Calibri Light"/>
          <w:sz w:val="20"/>
          <w:szCs w:val="20"/>
          <w:u w:val="single"/>
        </w:rPr>
        <w:t>four weeks</w:t>
      </w:r>
      <w:r w:rsidRPr="00B8476D">
        <w:rPr>
          <w:rFonts w:ascii="Calibri Light" w:hAnsi="Calibri Light" w:cs="Calibri Light"/>
          <w:sz w:val="20"/>
          <w:szCs w:val="20"/>
        </w:rPr>
        <w:t xml:space="preserve"> in advance of the event. Failure to do so may jeopardize the ability to accommodate the request. The OSS and CVM administration reserves the right to decline approval of any event with justification. </w:t>
      </w:r>
    </w:p>
    <w:p w14:paraId="44795485" w14:textId="1C847522" w:rsidR="00786A15" w:rsidRPr="00B8476D" w:rsidRDefault="006E7484" w:rsidP="00786A15">
      <w:pPr>
        <w:numPr>
          <w:ilvl w:val="0"/>
          <w:numId w:val="11"/>
        </w:numPr>
        <w:rPr>
          <w:rFonts w:ascii="Calibri Light" w:hAnsi="Calibri Light" w:cs="Calibri Light"/>
          <w:sz w:val="20"/>
          <w:szCs w:val="20"/>
        </w:rPr>
      </w:pPr>
      <w:r w:rsidRPr="00B8476D">
        <w:rPr>
          <w:rFonts w:ascii="Calibri Light" w:hAnsi="Calibri Light" w:cs="Calibri Light"/>
          <w:sz w:val="20"/>
          <w:szCs w:val="20"/>
        </w:rPr>
        <w:t>When filling out the</w:t>
      </w:r>
      <w:r w:rsidR="00786A15" w:rsidRPr="00B8476D">
        <w:rPr>
          <w:rFonts w:ascii="Calibri Light" w:hAnsi="Calibri Light" w:cs="Calibri Light"/>
          <w:sz w:val="20"/>
          <w:szCs w:val="20"/>
        </w:rPr>
        <w:t xml:space="preserve"> </w:t>
      </w:r>
      <w:hyperlink r:id="rId22" w:history="1">
        <w:r w:rsidR="007B08DB" w:rsidRPr="00B8476D">
          <w:rPr>
            <w:rStyle w:val="Hyperlink"/>
            <w:rFonts w:ascii="Calibri Light" w:hAnsi="Calibri Light" w:cs="Calibri Light"/>
            <w:sz w:val="20"/>
            <w:szCs w:val="20"/>
          </w:rPr>
          <w:t>Event Intent Form </w:t>
        </w:r>
      </w:hyperlink>
      <w:r w:rsidR="007B08DB" w:rsidRPr="00B8476D">
        <w:rPr>
          <w:rFonts w:ascii="Calibri Light" w:hAnsi="Calibri Light" w:cs="Calibri Light"/>
          <w:sz w:val="20"/>
          <w:szCs w:val="20"/>
        </w:rPr>
        <w:t xml:space="preserve"> </w:t>
      </w:r>
      <w:r w:rsidRPr="00B8476D">
        <w:rPr>
          <w:rFonts w:ascii="Calibri Light" w:hAnsi="Calibri Light" w:cs="Calibri Light"/>
          <w:sz w:val="20"/>
          <w:szCs w:val="20"/>
        </w:rPr>
        <w:t xml:space="preserve">include the following: </w:t>
      </w:r>
    </w:p>
    <w:p w14:paraId="7DAC5644" w14:textId="34129A8A" w:rsidR="00786A15" w:rsidRPr="00B8476D" w:rsidRDefault="00786A15" w:rsidP="00D94B07">
      <w:pPr>
        <w:pStyle w:val="ListParagraph"/>
        <w:numPr>
          <w:ilvl w:val="1"/>
          <w:numId w:val="11"/>
        </w:numPr>
        <w:rPr>
          <w:rFonts w:ascii="Calibri Light" w:hAnsi="Calibri Light" w:cs="Calibri Light"/>
          <w:sz w:val="20"/>
          <w:szCs w:val="20"/>
        </w:rPr>
      </w:pPr>
      <w:r w:rsidRPr="00B8476D">
        <w:rPr>
          <w:rFonts w:ascii="Calibri Light" w:hAnsi="Calibri Light" w:cs="Calibri Light"/>
          <w:sz w:val="20"/>
          <w:szCs w:val="20"/>
        </w:rPr>
        <w:t>A description of the proposed activity  </w:t>
      </w:r>
    </w:p>
    <w:p w14:paraId="57767ABE" w14:textId="1E722042" w:rsidR="00786A15" w:rsidRPr="00B8476D" w:rsidRDefault="00786A15" w:rsidP="00D94B07">
      <w:pPr>
        <w:pStyle w:val="ListParagraph"/>
        <w:numPr>
          <w:ilvl w:val="1"/>
          <w:numId w:val="11"/>
        </w:numPr>
        <w:rPr>
          <w:rFonts w:ascii="Calibri Light" w:hAnsi="Calibri Light" w:cs="Calibri Light"/>
          <w:sz w:val="20"/>
          <w:szCs w:val="20"/>
        </w:rPr>
      </w:pPr>
      <w:r w:rsidRPr="00B8476D">
        <w:rPr>
          <w:rFonts w:ascii="Calibri Light" w:hAnsi="Calibri Light" w:cs="Calibri Light"/>
          <w:sz w:val="20"/>
          <w:szCs w:val="20"/>
        </w:rPr>
        <w:t>Name of the external speaker and presentation topic </w:t>
      </w:r>
    </w:p>
    <w:p w14:paraId="2AA54DEF" w14:textId="1AE0E645" w:rsidR="006E7484" w:rsidRPr="00B8476D" w:rsidRDefault="00786A15" w:rsidP="003B5695">
      <w:pPr>
        <w:pStyle w:val="ListParagraph"/>
        <w:numPr>
          <w:ilvl w:val="1"/>
          <w:numId w:val="11"/>
        </w:numPr>
        <w:rPr>
          <w:rFonts w:ascii="Calibri Light" w:hAnsi="Calibri Light" w:cs="Calibri Light"/>
          <w:sz w:val="20"/>
          <w:szCs w:val="20"/>
        </w:rPr>
      </w:pPr>
      <w:r w:rsidRPr="00B8476D">
        <w:rPr>
          <w:rFonts w:ascii="Calibri Light" w:hAnsi="Calibri Light" w:cs="Calibri Light"/>
          <w:sz w:val="20"/>
          <w:szCs w:val="20"/>
        </w:rPr>
        <w:t xml:space="preserve">Types of products, materials, or services to be distributed or </w:t>
      </w:r>
      <w:r w:rsidR="006E7484" w:rsidRPr="00B8476D">
        <w:rPr>
          <w:rFonts w:ascii="Calibri Light" w:hAnsi="Calibri Light" w:cs="Calibri Light"/>
          <w:sz w:val="20"/>
          <w:szCs w:val="20"/>
        </w:rPr>
        <w:t>marketed</w:t>
      </w:r>
    </w:p>
    <w:p w14:paraId="4E2B1A04" w14:textId="77777777" w:rsidR="006E7484" w:rsidRPr="00B8476D" w:rsidRDefault="006E7484" w:rsidP="003B5695">
      <w:pPr>
        <w:pStyle w:val="ListParagraph"/>
        <w:numPr>
          <w:ilvl w:val="1"/>
          <w:numId w:val="11"/>
        </w:numPr>
        <w:rPr>
          <w:rFonts w:ascii="Calibri Light" w:hAnsi="Calibri Light" w:cs="Calibri Light"/>
          <w:sz w:val="20"/>
          <w:szCs w:val="20"/>
        </w:rPr>
      </w:pPr>
      <w:r w:rsidRPr="00B8476D">
        <w:rPr>
          <w:rFonts w:ascii="Calibri Light" w:hAnsi="Calibri Light" w:cs="Calibri Light"/>
          <w:sz w:val="20"/>
          <w:szCs w:val="20"/>
        </w:rPr>
        <w:t>Food provided and estimated cost per student</w:t>
      </w:r>
    </w:p>
    <w:p w14:paraId="7D7BA252" w14:textId="0E3F50A2" w:rsidR="003B5695" w:rsidRPr="00B8476D" w:rsidRDefault="006E7484" w:rsidP="003B5695">
      <w:pPr>
        <w:pStyle w:val="ListParagraph"/>
        <w:numPr>
          <w:ilvl w:val="1"/>
          <w:numId w:val="11"/>
        </w:numPr>
        <w:rPr>
          <w:rFonts w:ascii="Calibri Light" w:hAnsi="Calibri Light" w:cs="Calibri Light"/>
          <w:sz w:val="20"/>
          <w:szCs w:val="20"/>
        </w:rPr>
      </w:pPr>
      <w:r w:rsidRPr="00B8476D">
        <w:rPr>
          <w:rFonts w:ascii="Calibri Light" w:hAnsi="Calibri Light" w:cs="Calibri Light"/>
          <w:sz w:val="20"/>
          <w:szCs w:val="20"/>
        </w:rPr>
        <w:t>Limits placed on attendance. </w:t>
      </w:r>
    </w:p>
    <w:p w14:paraId="596F4465" w14:textId="77777777" w:rsidR="003B5695" w:rsidRPr="00B8476D" w:rsidRDefault="003B5695" w:rsidP="003B5695">
      <w:pPr>
        <w:pStyle w:val="ListParagraph"/>
        <w:ind w:left="1440"/>
        <w:rPr>
          <w:rFonts w:ascii="Calibri Light" w:hAnsi="Calibri Light" w:cs="Calibri Light"/>
          <w:sz w:val="20"/>
          <w:szCs w:val="20"/>
        </w:rPr>
      </w:pPr>
    </w:p>
    <w:p w14:paraId="7553197A" w14:textId="1AAACA29" w:rsidR="008A30E6" w:rsidRDefault="003B5695" w:rsidP="001049C9">
      <w:pPr>
        <w:pStyle w:val="ListParagraph"/>
        <w:numPr>
          <w:ilvl w:val="0"/>
          <w:numId w:val="11"/>
        </w:numPr>
        <w:rPr>
          <w:rFonts w:ascii="Calibri Light" w:hAnsi="Calibri Light" w:cs="Calibri Light"/>
          <w:sz w:val="20"/>
          <w:szCs w:val="20"/>
        </w:rPr>
      </w:pPr>
      <w:r w:rsidRPr="00B8476D">
        <w:rPr>
          <w:rFonts w:ascii="Calibri Light" w:hAnsi="Calibri Light" w:cs="Calibri Light"/>
          <w:sz w:val="20"/>
          <w:szCs w:val="20"/>
        </w:rPr>
        <w:t>The OSS will review event proposals and may forward the materials to the appropriate faculty for advice on approval of the distribution of products, educational materials, marketing materials, or invitations to external speakers. Appropriate faculty are those whose discipline, clinic section, or course is directly related to the subject area involved in or possibly affected by the distribution of the product, educational materials, marketing materials, or external speaker topics.</w:t>
      </w:r>
    </w:p>
    <w:p w14:paraId="0DC3B6F5" w14:textId="434BC87A" w:rsidR="00447169" w:rsidRPr="00B70659" w:rsidRDefault="007A394F" w:rsidP="00447169">
      <w:pPr>
        <w:rPr>
          <w:rFonts w:ascii="Calibri Light" w:hAnsi="Calibri Light" w:cs="Calibri Light"/>
          <w:sz w:val="20"/>
          <w:szCs w:val="20"/>
        </w:rPr>
      </w:pPr>
      <w:r>
        <w:rPr>
          <w:rFonts w:ascii="Calibri Light" w:hAnsi="Calibri Light" w:cs="Calibri Light"/>
          <w:b/>
          <w:bCs/>
          <w:noProof/>
        </w:rPr>
        <w:pict w14:anchorId="623C3525">
          <v:rect id="_x0000_i1026" alt="" style="width:468pt;height:.05pt;mso-width-percent:0;mso-height-percent:0;mso-width-percent:0;mso-height-percent:0" o:hralign="center" o:hrstd="t" o:hr="t" fillcolor="#a0a0a0" stroked="f"/>
        </w:pict>
      </w:r>
    </w:p>
    <w:p w14:paraId="2CC07826" w14:textId="24EC9C8A" w:rsidR="001012B7" w:rsidRPr="00B8476D" w:rsidRDefault="001012B7" w:rsidP="001012B7">
      <w:pPr>
        <w:rPr>
          <w:rFonts w:ascii="Calibri" w:hAnsi="Calibri" w:cs="Calibri"/>
          <w:b/>
          <w:bCs/>
          <w:sz w:val="28"/>
          <w:szCs w:val="28"/>
        </w:rPr>
      </w:pPr>
      <w:r w:rsidRPr="00B8476D">
        <w:rPr>
          <w:rFonts w:ascii="Calibri" w:hAnsi="Calibri" w:cs="Calibri"/>
          <w:b/>
          <w:bCs/>
          <w:sz w:val="28"/>
          <w:szCs w:val="28"/>
        </w:rPr>
        <w:lastRenderedPageBreak/>
        <w:t>Check-In &amp; Parking Information</w:t>
      </w:r>
    </w:p>
    <w:p w14:paraId="25640A0F" w14:textId="78562303" w:rsidR="00F130C1" w:rsidRDefault="001012B7" w:rsidP="006E7484">
      <w:pPr>
        <w:ind w:left="720" w:hanging="360"/>
        <w:rPr>
          <w:rFonts w:ascii="Calibri Light" w:hAnsi="Calibri Light" w:cs="Calibri Light"/>
          <w:sz w:val="20"/>
          <w:szCs w:val="20"/>
        </w:rPr>
      </w:pPr>
      <w:r w:rsidRPr="00B8476D">
        <w:rPr>
          <w:rFonts w:ascii="Calibri Light" w:hAnsi="Calibri Light" w:cs="Calibri Light"/>
          <w:b/>
          <w:bCs/>
          <w:sz w:val="22"/>
          <w:szCs w:val="22"/>
        </w:rPr>
        <w:t>Parking</w:t>
      </w:r>
      <w:r w:rsidR="008459C2" w:rsidRPr="00B8476D">
        <w:rPr>
          <w:rFonts w:ascii="Calibri Light" w:hAnsi="Calibri Light" w:cs="Calibri Light"/>
          <w:b/>
          <w:bCs/>
          <w:sz w:val="22"/>
          <w:szCs w:val="22"/>
        </w:rPr>
        <w:t xml:space="preserve"> Options</w:t>
      </w:r>
      <w:r w:rsidRPr="00B8476D">
        <w:rPr>
          <w:rFonts w:ascii="Calibri Light" w:hAnsi="Calibri Light" w:cs="Calibri Light"/>
          <w:b/>
          <w:bCs/>
          <w:sz w:val="22"/>
          <w:szCs w:val="22"/>
        </w:rPr>
        <w:t>:</w:t>
      </w:r>
      <w:r w:rsidRPr="00B8476D">
        <w:rPr>
          <w:rFonts w:ascii="Calibri Light" w:hAnsi="Calibri Light" w:cs="Calibri Light"/>
          <w:sz w:val="22"/>
          <w:szCs w:val="22"/>
        </w:rPr>
        <w:br/>
      </w:r>
      <w:r w:rsidR="00F130C1">
        <w:rPr>
          <w:rFonts w:ascii="Calibri Light" w:hAnsi="Calibri Light" w:cs="Calibri Light"/>
          <w:sz w:val="20"/>
          <w:szCs w:val="20"/>
        </w:rPr>
        <w:t xml:space="preserve">Public parking on the USU campus is not free. To find all parking options visit: </w:t>
      </w:r>
      <w:hyperlink r:id="rId23" w:history="1">
        <w:r w:rsidR="00F130C1" w:rsidRPr="00125F5B">
          <w:rPr>
            <w:rStyle w:val="Hyperlink"/>
            <w:rFonts w:ascii="Calibri Light" w:hAnsi="Calibri Light" w:cs="Calibri Light"/>
            <w:sz w:val="20"/>
            <w:szCs w:val="20"/>
          </w:rPr>
          <w:t>https://www.usu.edu/parking/files/parking-maps/VisitorMap.pdf</w:t>
        </w:r>
      </w:hyperlink>
      <w:r w:rsidR="00F130C1">
        <w:rPr>
          <w:rFonts w:ascii="Calibri Light" w:hAnsi="Calibri Light" w:cs="Calibri Light"/>
          <w:sz w:val="20"/>
          <w:szCs w:val="20"/>
        </w:rPr>
        <w:t xml:space="preserve"> </w:t>
      </w:r>
    </w:p>
    <w:p w14:paraId="29640E53" w14:textId="5EDCBDB4" w:rsidR="00F130C1" w:rsidRDefault="00F130C1" w:rsidP="00F130C1">
      <w:pPr>
        <w:ind w:left="720" w:hanging="360"/>
        <w:rPr>
          <w:rFonts w:ascii="Calibri Light" w:hAnsi="Calibri Light" w:cs="Calibri Light"/>
          <w:b/>
          <w:bCs/>
          <w:sz w:val="22"/>
          <w:szCs w:val="22"/>
        </w:rPr>
      </w:pPr>
      <w:r>
        <w:rPr>
          <w:rFonts w:ascii="Calibri Light" w:hAnsi="Calibri Light" w:cs="Calibri Light"/>
          <w:b/>
          <w:bCs/>
          <w:sz w:val="22"/>
          <w:szCs w:val="22"/>
        </w:rPr>
        <w:t xml:space="preserve">Closest </w:t>
      </w:r>
      <w:r w:rsidRPr="00B8476D">
        <w:rPr>
          <w:rFonts w:ascii="Calibri Light" w:hAnsi="Calibri Light" w:cs="Calibri Light"/>
          <w:b/>
          <w:bCs/>
          <w:sz w:val="22"/>
          <w:szCs w:val="22"/>
        </w:rPr>
        <w:t>Parking Options:</w:t>
      </w:r>
      <w:r>
        <w:rPr>
          <w:rFonts w:ascii="Calibri Light" w:hAnsi="Calibri Light" w:cs="Calibri Light"/>
          <w:b/>
          <w:bCs/>
          <w:sz w:val="22"/>
          <w:szCs w:val="22"/>
        </w:rPr>
        <w:t xml:space="preserve"> </w:t>
      </w:r>
    </w:p>
    <w:p w14:paraId="0595DF4D" w14:textId="58C467FF" w:rsidR="00F130C1" w:rsidRDefault="00F130C1" w:rsidP="00F130C1">
      <w:pPr>
        <w:ind w:left="720"/>
        <w:rPr>
          <w:rFonts w:ascii="Calibri Light" w:hAnsi="Calibri Light" w:cs="Calibri Light"/>
          <w:sz w:val="20"/>
          <w:szCs w:val="20"/>
        </w:rPr>
      </w:pPr>
      <w:r>
        <w:rPr>
          <w:rFonts w:ascii="Calibri Light" w:hAnsi="Calibri Light" w:cs="Calibri Light"/>
          <w:sz w:val="20"/>
          <w:szCs w:val="20"/>
        </w:rPr>
        <w:t xml:space="preserve">The following are the closest and largest public parking spaces on the USU main campus. They are open and enforced 24/7. The rates are $2.00/hour, with a maximum of $10.00/day. </w:t>
      </w:r>
    </w:p>
    <w:p w14:paraId="095259CA" w14:textId="42778A6C" w:rsidR="00F130C1" w:rsidRDefault="006B7601" w:rsidP="00F130C1">
      <w:pPr>
        <w:pStyle w:val="ListParagraph"/>
        <w:numPr>
          <w:ilvl w:val="6"/>
          <w:numId w:val="30"/>
        </w:numPr>
        <w:ind w:left="1440"/>
        <w:rPr>
          <w:rFonts w:ascii="Calibri Light" w:hAnsi="Calibri Light" w:cs="Calibri Light"/>
          <w:sz w:val="20"/>
          <w:szCs w:val="20"/>
        </w:rPr>
      </w:pPr>
      <w:r w:rsidRPr="00F130C1">
        <w:rPr>
          <w:rFonts w:ascii="Calibri Light" w:hAnsi="Calibri Light" w:cs="Calibri Light"/>
          <w:sz w:val="20"/>
          <w:szCs w:val="20"/>
        </w:rPr>
        <w:t xml:space="preserve">Big Blue Parking Terrace </w:t>
      </w:r>
      <w:r w:rsidR="00782D93">
        <w:rPr>
          <w:rFonts w:ascii="Calibri Light" w:hAnsi="Calibri Light" w:cs="Calibri Light"/>
          <w:sz w:val="20"/>
          <w:szCs w:val="20"/>
        </w:rPr>
        <w:t xml:space="preserve">- </w:t>
      </w:r>
      <w:hyperlink r:id="rId24" w:history="1">
        <w:r w:rsidR="00782D93">
          <w:rPr>
            <w:rStyle w:val="Hyperlink"/>
            <w:rFonts w:ascii="Calibri Light" w:hAnsi="Calibri Light" w:cs="Calibri Light"/>
            <w:sz w:val="20"/>
            <w:szCs w:val="20"/>
          </w:rPr>
          <w:t>Big Blue Terrace Google Maps link</w:t>
        </w:r>
      </w:hyperlink>
      <w:r w:rsidR="00782D93">
        <w:rPr>
          <w:rFonts w:ascii="Calibri Light" w:hAnsi="Calibri Light" w:cs="Calibri Light"/>
          <w:sz w:val="20"/>
          <w:szCs w:val="20"/>
        </w:rPr>
        <w:t xml:space="preserve"> </w:t>
      </w:r>
      <w:r w:rsidR="001012B7" w:rsidRPr="00F130C1">
        <w:rPr>
          <w:rFonts w:ascii="Calibri Light" w:hAnsi="Calibri Light" w:cs="Calibri Light"/>
          <w:sz w:val="20"/>
          <w:szCs w:val="20"/>
        </w:rPr>
        <w:t>(850 E 700 N, Logan, UT 84322) is a central parking garage</w:t>
      </w:r>
      <w:r w:rsidR="00782D93">
        <w:rPr>
          <w:rFonts w:ascii="Calibri Light" w:hAnsi="Calibri Light" w:cs="Calibri Light"/>
          <w:sz w:val="20"/>
          <w:szCs w:val="20"/>
        </w:rPr>
        <w:t xml:space="preserve"> minutes away from most CVM facilities on USU main campus.</w:t>
      </w:r>
      <w:r w:rsidR="00782D93" w:rsidRPr="00F130C1">
        <w:rPr>
          <w:rFonts w:ascii="Calibri Light" w:hAnsi="Calibri Light" w:cs="Calibri Light"/>
          <w:sz w:val="20"/>
          <w:szCs w:val="20"/>
        </w:rPr>
        <w:t xml:space="preserve"> Hourly and daily rates apply.</w:t>
      </w:r>
    </w:p>
    <w:p w14:paraId="45697079" w14:textId="680CB1A2" w:rsidR="00782D93" w:rsidRPr="00782D93" w:rsidRDefault="00782D93" w:rsidP="00782D93">
      <w:pPr>
        <w:pStyle w:val="ListParagraph"/>
        <w:numPr>
          <w:ilvl w:val="6"/>
          <w:numId w:val="30"/>
        </w:numPr>
        <w:ind w:left="1440"/>
        <w:rPr>
          <w:rFonts w:ascii="Calibri Light" w:hAnsi="Calibri Light" w:cs="Calibri Light"/>
          <w:sz w:val="20"/>
          <w:szCs w:val="20"/>
        </w:rPr>
      </w:pPr>
      <w:r>
        <w:rPr>
          <w:rFonts w:ascii="Calibri Light" w:hAnsi="Calibri Light" w:cs="Calibri Light"/>
          <w:sz w:val="20"/>
          <w:szCs w:val="20"/>
        </w:rPr>
        <w:t xml:space="preserve">TSC Visitor Parking Lot – </w:t>
      </w:r>
      <w:hyperlink r:id="rId25" w:history="1">
        <w:r>
          <w:rPr>
            <w:rStyle w:val="Hyperlink"/>
            <w:rFonts w:ascii="Calibri Light" w:hAnsi="Calibri Light" w:cs="Calibri Light"/>
            <w:sz w:val="20"/>
            <w:szCs w:val="20"/>
          </w:rPr>
          <w:t>TSC Visitor Parking Lot Google Maps link</w:t>
        </w:r>
      </w:hyperlink>
      <w:r>
        <w:rPr>
          <w:rFonts w:ascii="Calibri Light" w:hAnsi="Calibri Light" w:cs="Calibri Light"/>
          <w:sz w:val="20"/>
          <w:szCs w:val="20"/>
        </w:rPr>
        <w:t xml:space="preserve"> </w:t>
      </w:r>
      <w:r w:rsidRPr="00F130C1">
        <w:rPr>
          <w:rFonts w:ascii="Calibri Light" w:hAnsi="Calibri Light" w:cs="Calibri Light"/>
          <w:sz w:val="20"/>
          <w:szCs w:val="20"/>
        </w:rPr>
        <w:t>(850 E 700 N, Logan, UT 84322)</w:t>
      </w:r>
      <w:r w:rsidRPr="00782D93">
        <w:rPr>
          <w:rFonts w:ascii="Calibri Light" w:hAnsi="Calibri Light" w:cs="Calibri Light"/>
          <w:sz w:val="20"/>
          <w:szCs w:val="20"/>
        </w:rPr>
        <w:t xml:space="preserve"> </w:t>
      </w:r>
      <w:r w:rsidRPr="00F130C1">
        <w:rPr>
          <w:rFonts w:ascii="Calibri Light" w:hAnsi="Calibri Light" w:cs="Calibri Light"/>
          <w:sz w:val="20"/>
          <w:szCs w:val="20"/>
        </w:rPr>
        <w:t xml:space="preserve">is a central parking </w:t>
      </w:r>
      <w:r>
        <w:rPr>
          <w:rFonts w:ascii="Calibri Light" w:hAnsi="Calibri Light" w:cs="Calibri Light"/>
          <w:sz w:val="20"/>
          <w:szCs w:val="20"/>
        </w:rPr>
        <w:t>lot minutes away from most CVM facilities on USU main campus.</w:t>
      </w:r>
      <w:r w:rsidRPr="00F130C1">
        <w:rPr>
          <w:rFonts w:ascii="Calibri Light" w:hAnsi="Calibri Light" w:cs="Calibri Light"/>
          <w:sz w:val="20"/>
          <w:szCs w:val="20"/>
        </w:rPr>
        <w:t xml:space="preserve"> Hourly and daily rates apply. </w:t>
      </w:r>
    </w:p>
    <w:p w14:paraId="45B99F25" w14:textId="6747B7F7" w:rsidR="006E7484" w:rsidRPr="00F130C1" w:rsidRDefault="003715D3" w:rsidP="00F130C1">
      <w:pPr>
        <w:pStyle w:val="ListParagraph"/>
        <w:numPr>
          <w:ilvl w:val="6"/>
          <w:numId w:val="30"/>
        </w:numPr>
        <w:ind w:left="1440"/>
        <w:rPr>
          <w:rFonts w:ascii="Calibri Light" w:hAnsi="Calibri Light" w:cs="Calibri Light"/>
          <w:sz w:val="20"/>
          <w:szCs w:val="20"/>
        </w:rPr>
      </w:pPr>
      <w:r w:rsidRPr="00F130C1">
        <w:rPr>
          <w:rFonts w:ascii="Calibri Light" w:hAnsi="Calibri Light" w:cs="Calibri Light"/>
          <w:sz w:val="20"/>
          <w:szCs w:val="20"/>
        </w:rPr>
        <w:t xml:space="preserve">Aggie Terrace – </w:t>
      </w:r>
      <w:hyperlink r:id="rId26" w:history="1">
        <w:r w:rsidR="00F130C1" w:rsidRPr="00F130C1">
          <w:rPr>
            <w:rStyle w:val="Hyperlink"/>
            <w:rFonts w:ascii="Calibri Light" w:hAnsi="Calibri Light" w:cs="Calibri Light"/>
            <w:sz w:val="20"/>
            <w:szCs w:val="20"/>
          </w:rPr>
          <w:t>Aggie Terrace Google Map link</w:t>
        </w:r>
      </w:hyperlink>
      <w:r w:rsidR="00782D93">
        <w:rPr>
          <w:rFonts w:ascii="Calibri Light" w:hAnsi="Calibri Light" w:cs="Calibri Light"/>
          <w:sz w:val="20"/>
          <w:szCs w:val="20"/>
        </w:rPr>
        <w:t xml:space="preserve"> (600 N 700 E, Logan, UT 84322) is a multi-use parking garage on the west side of campus and a 5 minute walk from most USU central facilities. </w:t>
      </w:r>
    </w:p>
    <w:p w14:paraId="1B02A5D3" w14:textId="745C747F" w:rsidR="003715D3" w:rsidRPr="00B8476D" w:rsidRDefault="001012B7" w:rsidP="006E7484">
      <w:pPr>
        <w:ind w:left="720" w:hanging="360"/>
        <w:rPr>
          <w:rFonts w:ascii="Calibri Light" w:hAnsi="Calibri Light" w:cs="Calibri Light"/>
          <w:sz w:val="20"/>
          <w:szCs w:val="20"/>
        </w:rPr>
      </w:pPr>
      <w:r w:rsidRPr="00B8476D">
        <w:rPr>
          <w:rFonts w:ascii="Calibri Light" w:hAnsi="Calibri Light" w:cs="Calibri Light"/>
          <w:b/>
          <w:bCs/>
          <w:sz w:val="22"/>
          <w:szCs w:val="22"/>
        </w:rPr>
        <w:t>Check-In &amp; Badge Pickup:</w:t>
      </w:r>
      <w:r w:rsidRPr="00B8476D">
        <w:rPr>
          <w:rFonts w:ascii="Calibri Light" w:hAnsi="Calibri Light" w:cs="Calibri Light"/>
          <w:sz w:val="22"/>
          <w:szCs w:val="22"/>
        </w:rPr>
        <w:br/>
      </w:r>
      <w:r w:rsidRPr="00B8476D">
        <w:rPr>
          <w:rFonts w:ascii="Calibri Light" w:hAnsi="Calibri Light" w:cs="Calibri Light"/>
          <w:sz w:val="20"/>
          <w:szCs w:val="20"/>
        </w:rPr>
        <w:t>Upon arrival, all vendors must check in at the Office of Student Services, located in AGRS 205 (</w:t>
      </w:r>
      <w:r w:rsidR="006930D7">
        <w:rPr>
          <w:rFonts w:ascii="Calibri Light" w:hAnsi="Calibri Light" w:cs="Calibri Light"/>
          <w:sz w:val="20"/>
          <w:szCs w:val="20"/>
        </w:rPr>
        <w:t>Quinney College of Agriculture and Natural Resources</w:t>
      </w:r>
      <w:r w:rsidRPr="00B8476D">
        <w:rPr>
          <w:rFonts w:ascii="Calibri Light" w:hAnsi="Calibri Light" w:cs="Calibri Light"/>
          <w:sz w:val="20"/>
          <w:szCs w:val="20"/>
        </w:rPr>
        <w:t xml:space="preserve"> Building, Room 205</w:t>
      </w:r>
      <w:r w:rsidR="006930D7">
        <w:rPr>
          <w:rFonts w:ascii="Calibri Light" w:hAnsi="Calibri Light" w:cs="Calibri Light"/>
          <w:sz w:val="20"/>
          <w:szCs w:val="20"/>
        </w:rPr>
        <w:t>,</w:t>
      </w:r>
      <w:r w:rsidR="003715D3" w:rsidRPr="00B8476D">
        <w:rPr>
          <w:rFonts w:ascii="Calibri Light" w:hAnsi="Calibri Light" w:cs="Calibri Light"/>
          <w:sz w:val="20"/>
          <w:szCs w:val="20"/>
        </w:rPr>
        <w:t xml:space="preserve"> </w:t>
      </w:r>
      <w:r w:rsidR="006930D7">
        <w:rPr>
          <w:rFonts w:ascii="Calibri Light" w:hAnsi="Calibri Light" w:cs="Calibri Light"/>
          <w:sz w:val="20"/>
          <w:szCs w:val="20"/>
        </w:rPr>
        <w:t xml:space="preserve">Champ Dr., Logan, UT 84322) </w:t>
      </w:r>
      <w:hyperlink r:id="rId27" w:history="1">
        <w:r w:rsidR="006930D7">
          <w:rPr>
            <w:rStyle w:val="Hyperlink"/>
            <w:rFonts w:ascii="Calibri Light" w:hAnsi="Calibri Light" w:cs="Calibri Light"/>
            <w:sz w:val="20"/>
            <w:szCs w:val="20"/>
          </w:rPr>
          <w:t>QANR Building Google Maps link</w:t>
        </w:r>
      </w:hyperlink>
      <w:r w:rsidR="006930D7">
        <w:rPr>
          <w:rFonts w:ascii="Calibri Light" w:hAnsi="Calibri Light" w:cs="Calibri Light"/>
          <w:sz w:val="20"/>
          <w:szCs w:val="20"/>
        </w:rPr>
        <w:t xml:space="preserve"> </w:t>
      </w:r>
    </w:p>
    <w:p w14:paraId="04E8E40F" w14:textId="77777777" w:rsidR="003715D3" w:rsidRPr="00B8476D" w:rsidRDefault="001012B7" w:rsidP="003715D3">
      <w:pPr>
        <w:ind w:left="720"/>
        <w:rPr>
          <w:rFonts w:ascii="Calibri Light" w:hAnsi="Calibri Light" w:cs="Calibri Light"/>
          <w:sz w:val="20"/>
          <w:szCs w:val="20"/>
        </w:rPr>
      </w:pPr>
      <w:r w:rsidRPr="00B8476D">
        <w:rPr>
          <w:rFonts w:ascii="Calibri Light" w:hAnsi="Calibri Light" w:cs="Calibri Light"/>
          <w:sz w:val="20"/>
          <w:szCs w:val="20"/>
        </w:rPr>
        <w:t>A visitor badge will be issued and must be worn visibly for the duration of your time on campus.</w:t>
      </w:r>
      <w:r w:rsidR="006E7484" w:rsidRPr="00B8476D">
        <w:rPr>
          <w:rFonts w:ascii="Calibri Light" w:hAnsi="Calibri Light" w:cs="Calibri Light"/>
          <w:sz w:val="20"/>
          <w:szCs w:val="20"/>
        </w:rPr>
        <w:t xml:space="preserve"> </w:t>
      </w:r>
    </w:p>
    <w:p w14:paraId="3963F261" w14:textId="5CCEFE5F" w:rsidR="003715D3" w:rsidRPr="00B8476D" w:rsidRDefault="006E7484" w:rsidP="003715D3">
      <w:pPr>
        <w:ind w:left="720"/>
        <w:rPr>
          <w:rFonts w:ascii="Calibri Light" w:hAnsi="Calibri Light" w:cs="Calibri Light"/>
          <w:sz w:val="22"/>
          <w:szCs w:val="22"/>
        </w:rPr>
      </w:pPr>
      <w:r w:rsidRPr="00B8476D">
        <w:rPr>
          <w:rFonts w:ascii="Calibri Light" w:hAnsi="Calibri Light" w:cs="Calibri Light"/>
          <w:sz w:val="20"/>
          <w:szCs w:val="20"/>
        </w:rPr>
        <w:t>Additional support materials, maps, and guidance will be provided</w:t>
      </w:r>
      <w:r w:rsidR="003715D3" w:rsidRPr="00B8476D">
        <w:rPr>
          <w:rFonts w:ascii="Calibri Light" w:hAnsi="Calibri Light" w:cs="Calibri Light"/>
          <w:sz w:val="20"/>
          <w:szCs w:val="20"/>
        </w:rPr>
        <w:t xml:space="preserve"> at check-in.</w:t>
      </w:r>
      <w:r w:rsidR="003715D3" w:rsidRPr="00B8476D">
        <w:rPr>
          <w:rFonts w:ascii="Calibri Light" w:hAnsi="Calibri Light" w:cs="Calibri Light"/>
          <w:sz w:val="20"/>
          <w:szCs w:val="20"/>
        </w:rPr>
        <w:tab/>
      </w:r>
      <w:r w:rsidR="003715D3" w:rsidRPr="00B8476D">
        <w:rPr>
          <w:rFonts w:ascii="Calibri Light" w:hAnsi="Calibri Light" w:cs="Calibri Light"/>
          <w:sz w:val="20"/>
          <w:szCs w:val="20"/>
        </w:rPr>
        <w:tab/>
      </w:r>
      <w:r w:rsidR="003715D3" w:rsidRPr="00B8476D">
        <w:rPr>
          <w:rFonts w:ascii="Calibri Light" w:hAnsi="Calibri Light" w:cs="Calibri Light"/>
          <w:sz w:val="20"/>
          <w:szCs w:val="20"/>
        </w:rPr>
        <w:tab/>
      </w:r>
      <w:r w:rsidR="003715D3" w:rsidRPr="00B8476D">
        <w:rPr>
          <w:rFonts w:ascii="Calibri Light" w:hAnsi="Calibri Light" w:cs="Calibri Light"/>
          <w:sz w:val="20"/>
          <w:szCs w:val="20"/>
        </w:rPr>
        <w:tab/>
      </w:r>
      <w:r w:rsidR="003715D3" w:rsidRPr="00B8476D">
        <w:rPr>
          <w:rFonts w:ascii="Calibri Light" w:hAnsi="Calibri Light" w:cs="Calibri Light"/>
          <w:sz w:val="22"/>
          <w:szCs w:val="22"/>
        </w:rPr>
        <w:tab/>
      </w:r>
    </w:p>
    <w:p w14:paraId="65C89D14" w14:textId="778FCE98" w:rsidR="006E7484" w:rsidRPr="00B8476D" w:rsidRDefault="006E7484" w:rsidP="003715D3">
      <w:pPr>
        <w:ind w:left="720" w:hanging="360"/>
        <w:rPr>
          <w:rFonts w:ascii="Calibri Light" w:hAnsi="Calibri Light" w:cs="Calibri Light"/>
          <w:sz w:val="20"/>
          <w:szCs w:val="20"/>
        </w:rPr>
      </w:pPr>
      <w:r w:rsidRPr="00B8476D">
        <w:rPr>
          <w:rFonts w:ascii="Calibri Light" w:hAnsi="Calibri Light" w:cs="Calibri Light"/>
          <w:b/>
          <w:bCs/>
          <w:sz w:val="22"/>
          <w:szCs w:val="22"/>
        </w:rPr>
        <w:t>Contact Person:</w:t>
      </w:r>
      <w:r w:rsidR="003715D3" w:rsidRPr="00B8476D">
        <w:rPr>
          <w:rFonts w:ascii="Calibri Light" w:hAnsi="Calibri Light" w:cs="Calibri Light"/>
          <w:sz w:val="22"/>
          <w:szCs w:val="22"/>
        </w:rPr>
        <w:t xml:space="preserve"> </w:t>
      </w:r>
      <w:r w:rsidRPr="00B8476D">
        <w:rPr>
          <w:rFonts w:ascii="Calibri Light" w:hAnsi="Calibri Light" w:cs="Calibri Light"/>
          <w:sz w:val="20"/>
          <w:szCs w:val="20"/>
        </w:rPr>
        <w:t>For questions, sponsorship ideas, or to begin planning a visit</w:t>
      </w:r>
      <w:r w:rsidR="003715D3" w:rsidRPr="00B8476D">
        <w:rPr>
          <w:rFonts w:ascii="Calibri Light" w:hAnsi="Calibri Light" w:cs="Calibri Light"/>
          <w:sz w:val="20"/>
          <w:szCs w:val="20"/>
        </w:rPr>
        <w:t>.</w:t>
      </w:r>
      <w:r w:rsidRPr="00B8476D">
        <w:rPr>
          <w:rFonts w:ascii="Calibri Light" w:hAnsi="Calibri Light" w:cs="Calibri Light"/>
          <w:sz w:val="20"/>
          <w:szCs w:val="20"/>
        </w:rPr>
        <w:br/>
        <w:t>Rami Heers, Student Services Coordinator</w:t>
      </w:r>
      <w:r w:rsidRPr="00B8476D">
        <w:rPr>
          <w:rFonts w:ascii="Calibri Light" w:hAnsi="Calibri Light" w:cs="Calibri Light"/>
          <w:sz w:val="20"/>
          <w:szCs w:val="20"/>
        </w:rPr>
        <w:br/>
      </w:r>
      <w:hyperlink r:id="rId28" w:history="1">
        <w:r w:rsidRPr="00B8476D">
          <w:rPr>
            <w:rStyle w:val="Hyperlink"/>
            <w:rFonts w:ascii="Calibri Light" w:hAnsi="Calibri Light" w:cs="Calibri Light"/>
            <w:sz w:val="20"/>
            <w:szCs w:val="20"/>
          </w:rPr>
          <w:t>rami.heers@usu.edu</w:t>
        </w:r>
      </w:hyperlink>
      <w:r w:rsidRPr="00B8476D">
        <w:rPr>
          <w:rFonts w:ascii="Calibri Light" w:hAnsi="Calibri Light" w:cs="Calibri Light"/>
          <w:sz w:val="20"/>
          <w:szCs w:val="20"/>
        </w:rPr>
        <w:t xml:space="preserve"> or </w:t>
      </w:r>
      <w:hyperlink r:id="rId29" w:history="1">
        <w:r w:rsidRPr="00B8476D">
          <w:rPr>
            <w:rStyle w:val="Hyperlink"/>
            <w:rFonts w:ascii="Calibri Light" w:hAnsi="Calibri Light" w:cs="Calibri Light"/>
            <w:sz w:val="20"/>
            <w:szCs w:val="20"/>
          </w:rPr>
          <w:t>DVMstudentservices@usu.edu</w:t>
        </w:r>
      </w:hyperlink>
      <w:r w:rsidRPr="00B8476D">
        <w:rPr>
          <w:rFonts w:ascii="Calibri Light" w:hAnsi="Calibri Light" w:cs="Calibri Light"/>
          <w:sz w:val="20"/>
          <w:szCs w:val="20"/>
        </w:rPr>
        <w:t>; Office: (435) 760-1795</w:t>
      </w:r>
    </w:p>
    <w:p w14:paraId="4D5E9202" w14:textId="6C50BB50" w:rsidR="009D29E1" w:rsidRDefault="007A394F" w:rsidP="001049C9">
      <w:pPr>
        <w:pStyle w:val="NormalWeb"/>
        <w:spacing w:before="0" w:beforeAutospacing="0" w:after="0" w:afterAutospacing="0"/>
        <w:rPr>
          <w:rFonts w:ascii="Calibri Light" w:hAnsi="Calibri Light" w:cs="Calibri Light"/>
          <w:noProof/>
          <w14:ligatures w14:val="standardContextual"/>
        </w:rPr>
      </w:pPr>
      <w:r w:rsidRPr="007A394F">
        <w:rPr>
          <w:rFonts w:ascii="Calibri Light" w:hAnsi="Calibri Light" w:cs="Calibri Light"/>
          <w:noProof/>
          <w14:ligatures w14:val="standardContextual"/>
        </w:rPr>
        <w:pict w14:anchorId="6EBF7332">
          <v:rect id="_x0000_i1025" alt="" style="width:468pt;height:.05pt;mso-width-percent:0;mso-height-percent:0;mso-width-percent:0;mso-height-percent:0" o:hralign="center" o:hrstd="t" o:hr="t" fillcolor="#a0a0a0" stroked="f"/>
        </w:pict>
      </w:r>
    </w:p>
    <w:p w14:paraId="67392BCD" w14:textId="77777777" w:rsidR="009C0078" w:rsidRDefault="009C0078" w:rsidP="009C0078">
      <w:pPr>
        <w:rPr>
          <w:rFonts w:ascii="Calibri Light" w:eastAsia="Times New Roman" w:hAnsi="Calibri Light" w:cs="Calibri Light"/>
          <w:noProof/>
          <w:kern w:val="0"/>
        </w:rPr>
      </w:pPr>
    </w:p>
    <w:p w14:paraId="49B46F41" w14:textId="2A1CF984" w:rsidR="009C0078" w:rsidRPr="009C0078" w:rsidRDefault="009C0078" w:rsidP="009C0078">
      <w:pPr>
        <w:tabs>
          <w:tab w:val="left" w:pos="1747"/>
        </w:tabs>
      </w:pPr>
      <w:r>
        <w:tab/>
      </w:r>
    </w:p>
    <w:sectPr w:rsidR="009C0078" w:rsidRPr="009C0078" w:rsidSect="001049C9">
      <w:pgSz w:w="12240" w:h="15840"/>
      <w:pgMar w:top="9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4A370" w14:textId="77777777" w:rsidR="007A394F" w:rsidRDefault="007A394F" w:rsidP="00932662">
      <w:pPr>
        <w:spacing w:after="0" w:line="240" w:lineRule="auto"/>
      </w:pPr>
      <w:r>
        <w:separator/>
      </w:r>
    </w:p>
  </w:endnote>
  <w:endnote w:type="continuationSeparator" w:id="0">
    <w:p w14:paraId="1360E2F1" w14:textId="77777777" w:rsidR="007A394F" w:rsidRDefault="007A394F" w:rsidP="0093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ADE14" w14:textId="77777777" w:rsidR="007A394F" w:rsidRDefault="007A394F" w:rsidP="00932662">
      <w:pPr>
        <w:spacing w:after="0" w:line="240" w:lineRule="auto"/>
      </w:pPr>
      <w:r>
        <w:separator/>
      </w:r>
    </w:p>
  </w:footnote>
  <w:footnote w:type="continuationSeparator" w:id="0">
    <w:p w14:paraId="576C9F1D" w14:textId="77777777" w:rsidR="007A394F" w:rsidRDefault="007A394F" w:rsidP="00932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9" style="width:0;height:1.5pt" o:hralign="center" o:bullet="t" o:hrstd="t" o:hr="t" fillcolor="#a0a0a0" stroked="f"/>
    </w:pict>
  </w:numPicBullet>
  <w:abstractNum w:abstractNumId="0" w15:restartNumberingAfterBreak="0">
    <w:nsid w:val="001B4801"/>
    <w:multiLevelType w:val="multilevel"/>
    <w:tmpl w:val="B8F881E2"/>
    <w:lvl w:ilvl="0">
      <w:start w:val="1"/>
      <w:numFmt w:val="lowerLetter"/>
      <w:lvlText w:val="%1)"/>
      <w:lvlJc w:val="left"/>
      <w:pPr>
        <w:ind w:left="360" w:hanging="360"/>
      </w:pPr>
      <w:rPr>
        <w:rFonts w:hint="default"/>
        <w:b/>
        <w:bCs/>
        <w:i/>
        <w:iCs/>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5F70C5"/>
    <w:multiLevelType w:val="hybridMultilevel"/>
    <w:tmpl w:val="38C2D830"/>
    <w:lvl w:ilvl="0" w:tplc="DD32698A">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74B9C"/>
    <w:multiLevelType w:val="hybridMultilevel"/>
    <w:tmpl w:val="3E7445F0"/>
    <w:lvl w:ilvl="0" w:tplc="6762A966">
      <w:start w:val="1"/>
      <w:numFmt w:val="lowerLetter"/>
      <w:lvlText w:val="%1)"/>
      <w:lvlJc w:val="left"/>
      <w:pPr>
        <w:ind w:left="720" w:hanging="360"/>
      </w:pPr>
      <w:rPr>
        <w:rFonts w:hint="default"/>
        <w:b/>
        <w:bCs/>
        <w:i/>
        <w:i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D3DBC"/>
    <w:multiLevelType w:val="hybridMultilevel"/>
    <w:tmpl w:val="DA16FF5C"/>
    <w:lvl w:ilvl="0" w:tplc="1DCA44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E4806"/>
    <w:multiLevelType w:val="hybridMultilevel"/>
    <w:tmpl w:val="98D25912"/>
    <w:lvl w:ilvl="0" w:tplc="37785CE0">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AB9"/>
    <w:multiLevelType w:val="multilevel"/>
    <w:tmpl w:val="A05C8204"/>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B05D5"/>
    <w:multiLevelType w:val="hybridMultilevel"/>
    <w:tmpl w:val="4462F32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2934B0"/>
    <w:multiLevelType w:val="multilevel"/>
    <w:tmpl w:val="15A844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2A2853"/>
    <w:multiLevelType w:val="multilevel"/>
    <w:tmpl w:val="74401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020A7"/>
    <w:multiLevelType w:val="hybridMultilevel"/>
    <w:tmpl w:val="A7088648"/>
    <w:lvl w:ilvl="0" w:tplc="D7C065E6">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56136B"/>
    <w:multiLevelType w:val="hybridMultilevel"/>
    <w:tmpl w:val="2722C3CC"/>
    <w:lvl w:ilvl="0" w:tplc="DE807D1C">
      <w:start w:val="1"/>
      <w:numFmt w:val="lowerLetter"/>
      <w:lvlText w:val="%1)"/>
      <w:lvlJc w:val="left"/>
      <w:pPr>
        <w:ind w:left="720" w:hanging="360"/>
      </w:pPr>
      <w:rPr>
        <w:rFonts w:ascii="Calibri" w:eastAsiaTheme="minorHAnsi" w:hAnsi="Calibri" w:cs="Calibri"/>
        <w:b/>
        <w:bCs/>
        <w:i/>
        <w:i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0024A"/>
    <w:multiLevelType w:val="hybridMultilevel"/>
    <w:tmpl w:val="7CB49C94"/>
    <w:lvl w:ilvl="0" w:tplc="6898EF5C">
      <w:start w:val="1"/>
      <w:numFmt w:val="lowerLetter"/>
      <w:lvlText w:val="%1)"/>
      <w:lvlJc w:val="left"/>
      <w:pPr>
        <w:ind w:left="720" w:hanging="360"/>
      </w:pPr>
      <w:rPr>
        <w:rFonts w:hint="default"/>
        <w:b/>
        <w:bCs w:val="0"/>
        <w:i/>
        <w:i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432F00"/>
    <w:multiLevelType w:val="multilevel"/>
    <w:tmpl w:val="8B5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2F2C23"/>
    <w:multiLevelType w:val="multilevel"/>
    <w:tmpl w:val="ED8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700445"/>
    <w:multiLevelType w:val="multilevel"/>
    <w:tmpl w:val="D4241D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29003090"/>
    <w:multiLevelType w:val="hybridMultilevel"/>
    <w:tmpl w:val="5C6276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F3E8F"/>
    <w:multiLevelType w:val="multilevel"/>
    <w:tmpl w:val="5BC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825EAC"/>
    <w:multiLevelType w:val="multilevel"/>
    <w:tmpl w:val="93F486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041B1"/>
    <w:multiLevelType w:val="hybridMultilevel"/>
    <w:tmpl w:val="E0AA8F08"/>
    <w:lvl w:ilvl="0" w:tplc="C8EC7ACA">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576F3"/>
    <w:multiLevelType w:val="hybridMultilevel"/>
    <w:tmpl w:val="D2628718"/>
    <w:lvl w:ilvl="0" w:tplc="091CF02E">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24DCC"/>
    <w:multiLevelType w:val="hybridMultilevel"/>
    <w:tmpl w:val="C8CCDD82"/>
    <w:lvl w:ilvl="0" w:tplc="69147CA8">
      <w:start w:val="1"/>
      <w:numFmt w:val="lowerLetter"/>
      <w:lvlText w:val="%1)"/>
      <w:lvlJc w:val="left"/>
      <w:pPr>
        <w:ind w:left="720" w:hanging="360"/>
      </w:pPr>
      <w:rPr>
        <w:rFonts w:hint="default"/>
        <w:b/>
        <w:bCs/>
        <w:i/>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A31F1C"/>
    <w:multiLevelType w:val="multilevel"/>
    <w:tmpl w:val="4EB4D490"/>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23D40"/>
    <w:multiLevelType w:val="hybridMultilevel"/>
    <w:tmpl w:val="90AA60E6"/>
    <w:lvl w:ilvl="0" w:tplc="526EAE42">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879E0"/>
    <w:multiLevelType w:val="multilevel"/>
    <w:tmpl w:val="C5F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920917"/>
    <w:multiLevelType w:val="hybridMultilevel"/>
    <w:tmpl w:val="AC5A76A8"/>
    <w:lvl w:ilvl="0" w:tplc="C8EC7ACA">
      <w:start w:val="1"/>
      <w:numFmt w:val="bullet"/>
      <w:lvlText w:val=""/>
      <w:lvlJc w:val="left"/>
      <w:pPr>
        <w:ind w:left="720" w:hanging="360"/>
      </w:pPr>
      <w:rPr>
        <w:rFonts w:ascii="Zapf Dingbats" w:hAnsi="Zapf Dingba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974EF4"/>
    <w:multiLevelType w:val="hybridMultilevel"/>
    <w:tmpl w:val="453C661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4E252682"/>
    <w:multiLevelType w:val="hybridMultilevel"/>
    <w:tmpl w:val="E8C6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84902"/>
    <w:multiLevelType w:val="multilevel"/>
    <w:tmpl w:val="4EF80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03C41E4"/>
    <w:multiLevelType w:val="hybridMultilevel"/>
    <w:tmpl w:val="78500518"/>
    <w:lvl w:ilvl="0" w:tplc="DD1E7904">
      <w:start w:val="1"/>
      <w:numFmt w:val="lowerLetter"/>
      <w:lvlText w:val="%1)"/>
      <w:lvlJc w:val="left"/>
      <w:pPr>
        <w:ind w:left="720" w:hanging="360"/>
      </w:pPr>
      <w:rPr>
        <w:rFonts w:hint="default"/>
        <w:b/>
        <w:bCs/>
        <w:i/>
        <w:iCs/>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B3481"/>
    <w:multiLevelType w:val="multilevel"/>
    <w:tmpl w:val="E798426E"/>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193080"/>
    <w:multiLevelType w:val="multilevel"/>
    <w:tmpl w:val="BE22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FC34FC"/>
    <w:multiLevelType w:val="multilevel"/>
    <w:tmpl w:val="CF76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AC2A19"/>
    <w:multiLevelType w:val="hybridMultilevel"/>
    <w:tmpl w:val="453C6614"/>
    <w:lvl w:ilvl="0" w:tplc="13504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0077BB"/>
    <w:multiLevelType w:val="hybridMultilevel"/>
    <w:tmpl w:val="4462F320"/>
    <w:lvl w:ilvl="0" w:tplc="02B8CB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D12EB"/>
    <w:multiLevelType w:val="hybridMultilevel"/>
    <w:tmpl w:val="EB5C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A1C91"/>
    <w:multiLevelType w:val="hybridMultilevel"/>
    <w:tmpl w:val="23549670"/>
    <w:lvl w:ilvl="0" w:tplc="9F1221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359"/>
    <w:multiLevelType w:val="multilevel"/>
    <w:tmpl w:val="787A73D6"/>
    <w:lvl w:ilvl="0">
      <w:start w:val="1"/>
      <w:numFmt w:val="decimal"/>
      <w:lvlText w:val="%1)"/>
      <w:lvlJc w:val="left"/>
      <w:pPr>
        <w:ind w:left="360" w:hanging="360"/>
      </w:pPr>
      <w:rPr>
        <w:rFonts w:hint="default"/>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3962509"/>
    <w:multiLevelType w:val="multilevel"/>
    <w:tmpl w:val="A48AC5A4"/>
    <w:lvl w:ilvl="0">
      <w:start w:val="1"/>
      <w:numFmt w:val="lowerLetter"/>
      <w:lvlText w:val="%1)"/>
      <w:lvlJc w:val="left"/>
      <w:pPr>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BF10B3"/>
    <w:multiLevelType w:val="multilevel"/>
    <w:tmpl w:val="A202C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0C0F57"/>
    <w:multiLevelType w:val="multilevel"/>
    <w:tmpl w:val="4E50B1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C9771C"/>
    <w:multiLevelType w:val="multilevel"/>
    <w:tmpl w:val="92BE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322BA9"/>
    <w:multiLevelType w:val="multilevel"/>
    <w:tmpl w:val="2AC66770"/>
    <w:lvl w:ilvl="0">
      <w:start w:val="1"/>
      <w:numFmt w:val="lowerLetter"/>
      <w:lvlText w:val="%1)"/>
      <w:lvlJc w:val="left"/>
      <w:pPr>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5B1EC8"/>
    <w:multiLevelType w:val="multilevel"/>
    <w:tmpl w:val="4FC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6175D4"/>
    <w:multiLevelType w:val="multilevel"/>
    <w:tmpl w:val="140EDE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403FE3"/>
    <w:multiLevelType w:val="hybridMultilevel"/>
    <w:tmpl w:val="7798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3318725">
    <w:abstractNumId w:val="16"/>
  </w:num>
  <w:num w:numId="2" w16cid:durableId="847404847">
    <w:abstractNumId w:val="42"/>
  </w:num>
  <w:num w:numId="3" w16cid:durableId="1638418029">
    <w:abstractNumId w:val="44"/>
  </w:num>
  <w:num w:numId="4" w16cid:durableId="1793666818">
    <w:abstractNumId w:val="8"/>
  </w:num>
  <w:num w:numId="5" w16cid:durableId="439451323">
    <w:abstractNumId w:val="27"/>
  </w:num>
  <w:num w:numId="6" w16cid:durableId="1290474803">
    <w:abstractNumId w:val="38"/>
  </w:num>
  <w:num w:numId="7" w16cid:durableId="420641728">
    <w:abstractNumId w:val="39"/>
  </w:num>
  <w:num w:numId="8" w16cid:durableId="1864200731">
    <w:abstractNumId w:val="17"/>
  </w:num>
  <w:num w:numId="9" w16cid:durableId="1835415476">
    <w:abstractNumId w:val="7"/>
  </w:num>
  <w:num w:numId="10" w16cid:durableId="749078086">
    <w:abstractNumId w:val="43"/>
  </w:num>
  <w:num w:numId="11" w16cid:durableId="17972062">
    <w:abstractNumId w:val="20"/>
  </w:num>
  <w:num w:numId="12" w16cid:durableId="1074085561">
    <w:abstractNumId w:val="3"/>
  </w:num>
  <w:num w:numId="13" w16cid:durableId="1662660779">
    <w:abstractNumId w:val="28"/>
  </w:num>
  <w:num w:numId="14" w16cid:durableId="1017779280">
    <w:abstractNumId w:val="9"/>
  </w:num>
  <w:num w:numId="15" w16cid:durableId="136147661">
    <w:abstractNumId w:val="2"/>
  </w:num>
  <w:num w:numId="16" w16cid:durableId="760181894">
    <w:abstractNumId w:val="19"/>
  </w:num>
  <w:num w:numId="17" w16cid:durableId="1547449423">
    <w:abstractNumId w:val="0"/>
  </w:num>
  <w:num w:numId="18" w16cid:durableId="1199195354">
    <w:abstractNumId w:val="4"/>
  </w:num>
  <w:num w:numId="19" w16cid:durableId="1577743808">
    <w:abstractNumId w:val="10"/>
  </w:num>
  <w:num w:numId="20" w16cid:durableId="795876032">
    <w:abstractNumId w:val="1"/>
  </w:num>
  <w:num w:numId="21" w16cid:durableId="321742399">
    <w:abstractNumId w:val="26"/>
  </w:num>
  <w:num w:numId="22" w16cid:durableId="582836231">
    <w:abstractNumId w:val="22"/>
  </w:num>
  <w:num w:numId="23" w16cid:durableId="247663570">
    <w:abstractNumId w:val="18"/>
  </w:num>
  <w:num w:numId="24" w16cid:durableId="746266163">
    <w:abstractNumId w:val="40"/>
  </w:num>
  <w:num w:numId="25" w16cid:durableId="1325623021">
    <w:abstractNumId w:val="31"/>
  </w:num>
  <w:num w:numId="26" w16cid:durableId="971597108">
    <w:abstractNumId w:val="30"/>
  </w:num>
  <w:num w:numId="27" w16cid:durableId="1386293918">
    <w:abstractNumId w:val="23"/>
  </w:num>
  <w:num w:numId="28" w16cid:durableId="1633093791">
    <w:abstractNumId w:val="13"/>
  </w:num>
  <w:num w:numId="29" w16cid:durableId="1978562234">
    <w:abstractNumId w:val="37"/>
  </w:num>
  <w:num w:numId="30" w16cid:durableId="1628581457">
    <w:abstractNumId w:val="36"/>
  </w:num>
  <w:num w:numId="31" w16cid:durableId="1018894684">
    <w:abstractNumId w:val="33"/>
  </w:num>
  <w:num w:numId="32" w16cid:durableId="181357921">
    <w:abstractNumId w:val="11"/>
  </w:num>
  <w:num w:numId="33" w16cid:durableId="783187818">
    <w:abstractNumId w:val="21"/>
  </w:num>
  <w:num w:numId="34" w16cid:durableId="2060082296">
    <w:abstractNumId w:val="29"/>
  </w:num>
  <w:num w:numId="35" w16cid:durableId="989675825">
    <w:abstractNumId w:val="41"/>
  </w:num>
  <w:num w:numId="36" w16cid:durableId="1569073189">
    <w:abstractNumId w:val="5"/>
  </w:num>
  <w:num w:numId="37" w16cid:durableId="1963612793">
    <w:abstractNumId w:val="14"/>
  </w:num>
  <w:num w:numId="38" w16cid:durableId="1481266534">
    <w:abstractNumId w:val="12"/>
  </w:num>
  <w:num w:numId="39" w16cid:durableId="873276569">
    <w:abstractNumId w:val="24"/>
  </w:num>
  <w:num w:numId="40" w16cid:durableId="1719552240">
    <w:abstractNumId w:val="34"/>
  </w:num>
  <w:num w:numId="41" w16cid:durableId="429398865">
    <w:abstractNumId w:val="15"/>
  </w:num>
  <w:num w:numId="42" w16cid:durableId="1549875390">
    <w:abstractNumId w:val="6"/>
  </w:num>
  <w:num w:numId="43" w16cid:durableId="926035447">
    <w:abstractNumId w:val="32"/>
  </w:num>
  <w:num w:numId="44" w16cid:durableId="1068116911">
    <w:abstractNumId w:val="25"/>
  </w:num>
  <w:num w:numId="45" w16cid:durableId="3910045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B7"/>
    <w:rsid w:val="00000AFA"/>
    <w:rsid w:val="0000787E"/>
    <w:rsid w:val="00017C95"/>
    <w:rsid w:val="00030D79"/>
    <w:rsid w:val="000543C8"/>
    <w:rsid w:val="00054C61"/>
    <w:rsid w:val="00082B61"/>
    <w:rsid w:val="000866AC"/>
    <w:rsid w:val="000A4D2E"/>
    <w:rsid w:val="000D4375"/>
    <w:rsid w:val="001012B7"/>
    <w:rsid w:val="00102AD0"/>
    <w:rsid w:val="001049C9"/>
    <w:rsid w:val="00112944"/>
    <w:rsid w:val="00115E60"/>
    <w:rsid w:val="0012244F"/>
    <w:rsid w:val="001238EC"/>
    <w:rsid w:val="001359FD"/>
    <w:rsid w:val="00137CD4"/>
    <w:rsid w:val="00142D79"/>
    <w:rsid w:val="00145413"/>
    <w:rsid w:val="00172CBE"/>
    <w:rsid w:val="001A56A0"/>
    <w:rsid w:val="001A64EA"/>
    <w:rsid w:val="00201616"/>
    <w:rsid w:val="002362D1"/>
    <w:rsid w:val="00252666"/>
    <w:rsid w:val="0025401F"/>
    <w:rsid w:val="00271C93"/>
    <w:rsid w:val="00280FD5"/>
    <w:rsid w:val="00285243"/>
    <w:rsid w:val="002C512F"/>
    <w:rsid w:val="002D27DC"/>
    <w:rsid w:val="003007AE"/>
    <w:rsid w:val="00302785"/>
    <w:rsid w:val="00305198"/>
    <w:rsid w:val="003347D2"/>
    <w:rsid w:val="003408B1"/>
    <w:rsid w:val="00346C5A"/>
    <w:rsid w:val="00354BF1"/>
    <w:rsid w:val="00364DCE"/>
    <w:rsid w:val="00370192"/>
    <w:rsid w:val="003715D3"/>
    <w:rsid w:val="00373DDA"/>
    <w:rsid w:val="003B5695"/>
    <w:rsid w:val="003D1405"/>
    <w:rsid w:val="003F2800"/>
    <w:rsid w:val="003F7C1F"/>
    <w:rsid w:val="00420F87"/>
    <w:rsid w:val="00422B31"/>
    <w:rsid w:val="00431B24"/>
    <w:rsid w:val="00447169"/>
    <w:rsid w:val="00480CC8"/>
    <w:rsid w:val="00480EB5"/>
    <w:rsid w:val="004903B4"/>
    <w:rsid w:val="004C1D55"/>
    <w:rsid w:val="004C66DE"/>
    <w:rsid w:val="004E4A95"/>
    <w:rsid w:val="004F3A32"/>
    <w:rsid w:val="004F76CF"/>
    <w:rsid w:val="00546800"/>
    <w:rsid w:val="005963DE"/>
    <w:rsid w:val="005B72D8"/>
    <w:rsid w:val="005D5FFD"/>
    <w:rsid w:val="005F58D3"/>
    <w:rsid w:val="006170CB"/>
    <w:rsid w:val="00637D69"/>
    <w:rsid w:val="00676E15"/>
    <w:rsid w:val="00691171"/>
    <w:rsid w:val="006930D7"/>
    <w:rsid w:val="00696F94"/>
    <w:rsid w:val="006A6B91"/>
    <w:rsid w:val="006B7601"/>
    <w:rsid w:val="006B7F6E"/>
    <w:rsid w:val="006E7484"/>
    <w:rsid w:val="007063BC"/>
    <w:rsid w:val="00707AB4"/>
    <w:rsid w:val="007311A6"/>
    <w:rsid w:val="00747C9D"/>
    <w:rsid w:val="00782D93"/>
    <w:rsid w:val="00786A15"/>
    <w:rsid w:val="007913BF"/>
    <w:rsid w:val="007A0415"/>
    <w:rsid w:val="007A394F"/>
    <w:rsid w:val="007B069A"/>
    <w:rsid w:val="007B08DB"/>
    <w:rsid w:val="007B56DC"/>
    <w:rsid w:val="007D2FC8"/>
    <w:rsid w:val="007E2A79"/>
    <w:rsid w:val="007E375C"/>
    <w:rsid w:val="007E4424"/>
    <w:rsid w:val="008040B4"/>
    <w:rsid w:val="0082622C"/>
    <w:rsid w:val="00840933"/>
    <w:rsid w:val="00843BBA"/>
    <w:rsid w:val="00844381"/>
    <w:rsid w:val="008459C2"/>
    <w:rsid w:val="00854CED"/>
    <w:rsid w:val="008A30E6"/>
    <w:rsid w:val="008D611C"/>
    <w:rsid w:val="009247C9"/>
    <w:rsid w:val="00932662"/>
    <w:rsid w:val="00965692"/>
    <w:rsid w:val="00971DF6"/>
    <w:rsid w:val="009810F6"/>
    <w:rsid w:val="009847CC"/>
    <w:rsid w:val="00992700"/>
    <w:rsid w:val="009A1694"/>
    <w:rsid w:val="009B0239"/>
    <w:rsid w:val="009C0078"/>
    <w:rsid w:val="009C1561"/>
    <w:rsid w:val="009D29E1"/>
    <w:rsid w:val="009D7015"/>
    <w:rsid w:val="009E33F1"/>
    <w:rsid w:val="009F5964"/>
    <w:rsid w:val="00A229B8"/>
    <w:rsid w:val="00A22CD3"/>
    <w:rsid w:val="00A32246"/>
    <w:rsid w:val="00A40912"/>
    <w:rsid w:val="00A52911"/>
    <w:rsid w:val="00A612EA"/>
    <w:rsid w:val="00A67A5C"/>
    <w:rsid w:val="00A711DE"/>
    <w:rsid w:val="00A751BD"/>
    <w:rsid w:val="00A8019E"/>
    <w:rsid w:val="00A9131B"/>
    <w:rsid w:val="00AB017F"/>
    <w:rsid w:val="00AD7866"/>
    <w:rsid w:val="00B07313"/>
    <w:rsid w:val="00B70659"/>
    <w:rsid w:val="00B76799"/>
    <w:rsid w:val="00B8476D"/>
    <w:rsid w:val="00B85E3D"/>
    <w:rsid w:val="00BC39E2"/>
    <w:rsid w:val="00BD31BF"/>
    <w:rsid w:val="00BE0C47"/>
    <w:rsid w:val="00BF509E"/>
    <w:rsid w:val="00BF5E2C"/>
    <w:rsid w:val="00C02887"/>
    <w:rsid w:val="00C17355"/>
    <w:rsid w:val="00C265A5"/>
    <w:rsid w:val="00C268D0"/>
    <w:rsid w:val="00C37B19"/>
    <w:rsid w:val="00C45397"/>
    <w:rsid w:val="00C65FC5"/>
    <w:rsid w:val="00C83A8A"/>
    <w:rsid w:val="00C9142C"/>
    <w:rsid w:val="00CB3A9D"/>
    <w:rsid w:val="00CC1780"/>
    <w:rsid w:val="00CD1687"/>
    <w:rsid w:val="00D207AE"/>
    <w:rsid w:val="00D22C11"/>
    <w:rsid w:val="00D23D84"/>
    <w:rsid w:val="00D349A2"/>
    <w:rsid w:val="00D41B24"/>
    <w:rsid w:val="00D46A01"/>
    <w:rsid w:val="00D54B20"/>
    <w:rsid w:val="00D551CE"/>
    <w:rsid w:val="00D55AC9"/>
    <w:rsid w:val="00D6479D"/>
    <w:rsid w:val="00D804E7"/>
    <w:rsid w:val="00D94B07"/>
    <w:rsid w:val="00DA2F6F"/>
    <w:rsid w:val="00DB6C6D"/>
    <w:rsid w:val="00DC249C"/>
    <w:rsid w:val="00DC6414"/>
    <w:rsid w:val="00DE4CD6"/>
    <w:rsid w:val="00DF3522"/>
    <w:rsid w:val="00E10E5B"/>
    <w:rsid w:val="00E21B09"/>
    <w:rsid w:val="00E330D5"/>
    <w:rsid w:val="00E36349"/>
    <w:rsid w:val="00E416A7"/>
    <w:rsid w:val="00E46043"/>
    <w:rsid w:val="00E62AF8"/>
    <w:rsid w:val="00E81BD0"/>
    <w:rsid w:val="00E92573"/>
    <w:rsid w:val="00EB546F"/>
    <w:rsid w:val="00EE28C0"/>
    <w:rsid w:val="00EE641A"/>
    <w:rsid w:val="00EF0779"/>
    <w:rsid w:val="00F033EC"/>
    <w:rsid w:val="00F130C1"/>
    <w:rsid w:val="00F211B7"/>
    <w:rsid w:val="00F42ACF"/>
    <w:rsid w:val="00F634B7"/>
    <w:rsid w:val="00F94976"/>
    <w:rsid w:val="00FA2EA1"/>
    <w:rsid w:val="00FC048B"/>
    <w:rsid w:val="00FC0BEB"/>
    <w:rsid w:val="00FC1F77"/>
    <w:rsid w:val="00FC37E4"/>
    <w:rsid w:val="00FE4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A7F9"/>
  <w15:chartTrackingRefBased/>
  <w15:docId w15:val="{2BDD712D-89AC-40D5-B6F7-2ADF9526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01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01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2B7"/>
    <w:rPr>
      <w:rFonts w:eastAsiaTheme="majorEastAsia" w:cstheme="majorBidi"/>
      <w:color w:val="272727" w:themeColor="text1" w:themeTint="D8"/>
    </w:rPr>
  </w:style>
  <w:style w:type="paragraph" w:styleId="Title">
    <w:name w:val="Title"/>
    <w:basedOn w:val="Normal"/>
    <w:next w:val="Normal"/>
    <w:link w:val="TitleChar"/>
    <w:uiPriority w:val="10"/>
    <w:qFormat/>
    <w:rsid w:val="00101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2B7"/>
    <w:pPr>
      <w:spacing w:before="160"/>
      <w:jc w:val="center"/>
    </w:pPr>
    <w:rPr>
      <w:i/>
      <w:iCs/>
      <w:color w:val="404040" w:themeColor="text1" w:themeTint="BF"/>
    </w:rPr>
  </w:style>
  <w:style w:type="character" w:customStyle="1" w:styleId="QuoteChar">
    <w:name w:val="Quote Char"/>
    <w:basedOn w:val="DefaultParagraphFont"/>
    <w:link w:val="Quote"/>
    <w:uiPriority w:val="29"/>
    <w:rsid w:val="001012B7"/>
    <w:rPr>
      <w:i/>
      <w:iCs/>
      <w:color w:val="404040" w:themeColor="text1" w:themeTint="BF"/>
    </w:rPr>
  </w:style>
  <w:style w:type="paragraph" w:styleId="ListParagraph">
    <w:name w:val="List Paragraph"/>
    <w:basedOn w:val="Normal"/>
    <w:uiPriority w:val="34"/>
    <w:qFormat/>
    <w:rsid w:val="001012B7"/>
    <w:pPr>
      <w:ind w:left="720"/>
      <w:contextualSpacing/>
    </w:pPr>
  </w:style>
  <w:style w:type="character" w:styleId="IntenseEmphasis">
    <w:name w:val="Intense Emphasis"/>
    <w:basedOn w:val="DefaultParagraphFont"/>
    <w:uiPriority w:val="21"/>
    <w:qFormat/>
    <w:rsid w:val="001012B7"/>
    <w:rPr>
      <w:i/>
      <w:iCs/>
      <w:color w:val="0F4761" w:themeColor="accent1" w:themeShade="BF"/>
    </w:rPr>
  </w:style>
  <w:style w:type="paragraph" w:styleId="IntenseQuote">
    <w:name w:val="Intense Quote"/>
    <w:basedOn w:val="Normal"/>
    <w:next w:val="Normal"/>
    <w:link w:val="IntenseQuoteChar"/>
    <w:uiPriority w:val="30"/>
    <w:qFormat/>
    <w:rsid w:val="00101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2B7"/>
    <w:rPr>
      <w:i/>
      <w:iCs/>
      <w:color w:val="0F4761" w:themeColor="accent1" w:themeShade="BF"/>
    </w:rPr>
  </w:style>
  <w:style w:type="character" w:styleId="IntenseReference">
    <w:name w:val="Intense Reference"/>
    <w:basedOn w:val="DefaultParagraphFont"/>
    <w:uiPriority w:val="32"/>
    <w:qFormat/>
    <w:rsid w:val="001012B7"/>
    <w:rPr>
      <w:b/>
      <w:bCs/>
      <w:smallCaps/>
      <w:color w:val="0F4761" w:themeColor="accent1" w:themeShade="BF"/>
      <w:spacing w:val="5"/>
    </w:rPr>
  </w:style>
  <w:style w:type="character" w:styleId="Hyperlink">
    <w:name w:val="Hyperlink"/>
    <w:basedOn w:val="DefaultParagraphFont"/>
    <w:uiPriority w:val="99"/>
    <w:unhideWhenUsed/>
    <w:rsid w:val="00C17355"/>
    <w:rPr>
      <w:color w:val="467886" w:themeColor="hyperlink"/>
      <w:u w:val="single"/>
    </w:rPr>
  </w:style>
  <w:style w:type="character" w:styleId="UnresolvedMention">
    <w:name w:val="Unresolved Mention"/>
    <w:basedOn w:val="DefaultParagraphFont"/>
    <w:uiPriority w:val="99"/>
    <w:semiHidden/>
    <w:unhideWhenUsed/>
    <w:rsid w:val="00C17355"/>
    <w:rPr>
      <w:color w:val="605E5C"/>
      <w:shd w:val="clear" w:color="auto" w:fill="E1DFDD"/>
    </w:rPr>
  </w:style>
  <w:style w:type="character" w:styleId="FollowedHyperlink">
    <w:name w:val="FollowedHyperlink"/>
    <w:basedOn w:val="DefaultParagraphFont"/>
    <w:uiPriority w:val="99"/>
    <w:semiHidden/>
    <w:unhideWhenUsed/>
    <w:rsid w:val="00364DCE"/>
    <w:rPr>
      <w:color w:val="96607D" w:themeColor="followedHyperlink"/>
      <w:u w:val="single"/>
    </w:rPr>
  </w:style>
  <w:style w:type="paragraph" w:styleId="Revision">
    <w:name w:val="Revision"/>
    <w:hidden/>
    <w:uiPriority w:val="99"/>
    <w:semiHidden/>
    <w:rsid w:val="00D804E7"/>
    <w:pPr>
      <w:spacing w:after="0" w:line="240" w:lineRule="auto"/>
    </w:pPr>
  </w:style>
  <w:style w:type="character" w:styleId="CommentReference">
    <w:name w:val="annotation reference"/>
    <w:basedOn w:val="DefaultParagraphFont"/>
    <w:uiPriority w:val="99"/>
    <w:semiHidden/>
    <w:unhideWhenUsed/>
    <w:rsid w:val="00D804E7"/>
    <w:rPr>
      <w:sz w:val="16"/>
      <w:szCs w:val="16"/>
    </w:rPr>
  </w:style>
  <w:style w:type="paragraph" w:styleId="CommentText">
    <w:name w:val="annotation text"/>
    <w:basedOn w:val="Normal"/>
    <w:link w:val="CommentTextChar"/>
    <w:uiPriority w:val="99"/>
    <w:semiHidden/>
    <w:unhideWhenUsed/>
    <w:rsid w:val="00D804E7"/>
    <w:pPr>
      <w:spacing w:line="240" w:lineRule="auto"/>
    </w:pPr>
    <w:rPr>
      <w:sz w:val="20"/>
      <w:szCs w:val="20"/>
    </w:rPr>
  </w:style>
  <w:style w:type="character" w:customStyle="1" w:styleId="CommentTextChar">
    <w:name w:val="Comment Text Char"/>
    <w:basedOn w:val="DefaultParagraphFont"/>
    <w:link w:val="CommentText"/>
    <w:uiPriority w:val="99"/>
    <w:semiHidden/>
    <w:rsid w:val="00D804E7"/>
    <w:rPr>
      <w:sz w:val="20"/>
      <w:szCs w:val="20"/>
    </w:rPr>
  </w:style>
  <w:style w:type="paragraph" w:styleId="CommentSubject">
    <w:name w:val="annotation subject"/>
    <w:basedOn w:val="CommentText"/>
    <w:next w:val="CommentText"/>
    <w:link w:val="CommentSubjectChar"/>
    <w:uiPriority w:val="99"/>
    <w:semiHidden/>
    <w:unhideWhenUsed/>
    <w:rsid w:val="00D804E7"/>
    <w:rPr>
      <w:b/>
      <w:bCs/>
    </w:rPr>
  </w:style>
  <w:style w:type="character" w:customStyle="1" w:styleId="CommentSubjectChar">
    <w:name w:val="Comment Subject Char"/>
    <w:basedOn w:val="CommentTextChar"/>
    <w:link w:val="CommentSubject"/>
    <w:uiPriority w:val="99"/>
    <w:semiHidden/>
    <w:rsid w:val="00D804E7"/>
    <w:rPr>
      <w:b/>
      <w:bCs/>
      <w:sz w:val="20"/>
      <w:szCs w:val="20"/>
    </w:rPr>
  </w:style>
  <w:style w:type="paragraph" w:styleId="NormalWeb">
    <w:name w:val="Normal (Web)"/>
    <w:basedOn w:val="Normal"/>
    <w:uiPriority w:val="99"/>
    <w:unhideWhenUsed/>
    <w:rsid w:val="00C0288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02887"/>
    <w:rPr>
      <w:b/>
      <w:bCs/>
    </w:rPr>
  </w:style>
  <w:style w:type="character" w:customStyle="1" w:styleId="apple-converted-space">
    <w:name w:val="apple-converted-space"/>
    <w:basedOn w:val="DefaultParagraphFont"/>
    <w:rsid w:val="00C02887"/>
  </w:style>
  <w:style w:type="character" w:styleId="Emphasis">
    <w:name w:val="Emphasis"/>
    <w:basedOn w:val="DefaultParagraphFont"/>
    <w:uiPriority w:val="20"/>
    <w:qFormat/>
    <w:rsid w:val="00C02887"/>
    <w:rPr>
      <w:i/>
      <w:iCs/>
    </w:rPr>
  </w:style>
  <w:style w:type="paragraph" w:customStyle="1" w:styleId="Default">
    <w:name w:val="Default"/>
    <w:rsid w:val="009D29E1"/>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9326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62"/>
  </w:style>
  <w:style w:type="paragraph" w:styleId="Footer">
    <w:name w:val="footer"/>
    <w:basedOn w:val="Normal"/>
    <w:link w:val="FooterChar"/>
    <w:uiPriority w:val="99"/>
    <w:unhideWhenUsed/>
    <w:rsid w:val="009326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765">
      <w:bodyDiv w:val="1"/>
      <w:marLeft w:val="0"/>
      <w:marRight w:val="0"/>
      <w:marTop w:val="0"/>
      <w:marBottom w:val="0"/>
      <w:divBdr>
        <w:top w:val="none" w:sz="0" w:space="0" w:color="auto"/>
        <w:left w:val="none" w:sz="0" w:space="0" w:color="auto"/>
        <w:bottom w:val="none" w:sz="0" w:space="0" w:color="auto"/>
        <w:right w:val="none" w:sz="0" w:space="0" w:color="auto"/>
      </w:divBdr>
    </w:div>
    <w:div w:id="138740297">
      <w:bodyDiv w:val="1"/>
      <w:marLeft w:val="0"/>
      <w:marRight w:val="0"/>
      <w:marTop w:val="0"/>
      <w:marBottom w:val="0"/>
      <w:divBdr>
        <w:top w:val="none" w:sz="0" w:space="0" w:color="auto"/>
        <w:left w:val="none" w:sz="0" w:space="0" w:color="auto"/>
        <w:bottom w:val="none" w:sz="0" w:space="0" w:color="auto"/>
        <w:right w:val="none" w:sz="0" w:space="0" w:color="auto"/>
      </w:divBdr>
    </w:div>
    <w:div w:id="392850025">
      <w:bodyDiv w:val="1"/>
      <w:marLeft w:val="0"/>
      <w:marRight w:val="0"/>
      <w:marTop w:val="0"/>
      <w:marBottom w:val="0"/>
      <w:divBdr>
        <w:top w:val="none" w:sz="0" w:space="0" w:color="auto"/>
        <w:left w:val="none" w:sz="0" w:space="0" w:color="auto"/>
        <w:bottom w:val="none" w:sz="0" w:space="0" w:color="auto"/>
        <w:right w:val="none" w:sz="0" w:space="0" w:color="auto"/>
      </w:divBdr>
    </w:div>
    <w:div w:id="479735298">
      <w:bodyDiv w:val="1"/>
      <w:marLeft w:val="0"/>
      <w:marRight w:val="0"/>
      <w:marTop w:val="0"/>
      <w:marBottom w:val="0"/>
      <w:divBdr>
        <w:top w:val="none" w:sz="0" w:space="0" w:color="auto"/>
        <w:left w:val="none" w:sz="0" w:space="0" w:color="auto"/>
        <w:bottom w:val="none" w:sz="0" w:space="0" w:color="auto"/>
        <w:right w:val="none" w:sz="0" w:space="0" w:color="auto"/>
      </w:divBdr>
    </w:div>
    <w:div w:id="550773447">
      <w:bodyDiv w:val="1"/>
      <w:marLeft w:val="0"/>
      <w:marRight w:val="0"/>
      <w:marTop w:val="0"/>
      <w:marBottom w:val="0"/>
      <w:divBdr>
        <w:top w:val="none" w:sz="0" w:space="0" w:color="auto"/>
        <w:left w:val="none" w:sz="0" w:space="0" w:color="auto"/>
        <w:bottom w:val="none" w:sz="0" w:space="0" w:color="auto"/>
        <w:right w:val="none" w:sz="0" w:space="0" w:color="auto"/>
      </w:divBdr>
    </w:div>
    <w:div w:id="766930094">
      <w:bodyDiv w:val="1"/>
      <w:marLeft w:val="0"/>
      <w:marRight w:val="0"/>
      <w:marTop w:val="0"/>
      <w:marBottom w:val="0"/>
      <w:divBdr>
        <w:top w:val="none" w:sz="0" w:space="0" w:color="auto"/>
        <w:left w:val="none" w:sz="0" w:space="0" w:color="auto"/>
        <w:bottom w:val="none" w:sz="0" w:space="0" w:color="auto"/>
        <w:right w:val="none" w:sz="0" w:space="0" w:color="auto"/>
      </w:divBdr>
      <w:divsChild>
        <w:div w:id="519394540">
          <w:marLeft w:val="0"/>
          <w:marRight w:val="0"/>
          <w:marTop w:val="0"/>
          <w:marBottom w:val="0"/>
          <w:divBdr>
            <w:top w:val="none" w:sz="0" w:space="0" w:color="auto"/>
            <w:left w:val="none" w:sz="0" w:space="0" w:color="auto"/>
            <w:bottom w:val="none" w:sz="0" w:space="0" w:color="auto"/>
            <w:right w:val="none" w:sz="0" w:space="0" w:color="auto"/>
          </w:divBdr>
          <w:divsChild>
            <w:div w:id="705956669">
              <w:marLeft w:val="0"/>
              <w:marRight w:val="0"/>
              <w:marTop w:val="0"/>
              <w:marBottom w:val="0"/>
              <w:divBdr>
                <w:top w:val="none" w:sz="0" w:space="0" w:color="auto"/>
                <w:left w:val="none" w:sz="0" w:space="0" w:color="auto"/>
                <w:bottom w:val="none" w:sz="0" w:space="0" w:color="auto"/>
                <w:right w:val="none" w:sz="0" w:space="0" w:color="auto"/>
              </w:divBdr>
            </w:div>
            <w:div w:id="525170013">
              <w:marLeft w:val="0"/>
              <w:marRight w:val="0"/>
              <w:marTop w:val="0"/>
              <w:marBottom w:val="0"/>
              <w:divBdr>
                <w:top w:val="none" w:sz="0" w:space="0" w:color="auto"/>
                <w:left w:val="none" w:sz="0" w:space="0" w:color="auto"/>
                <w:bottom w:val="none" w:sz="0" w:space="0" w:color="auto"/>
                <w:right w:val="none" w:sz="0" w:space="0" w:color="auto"/>
              </w:divBdr>
            </w:div>
            <w:div w:id="606280460">
              <w:marLeft w:val="0"/>
              <w:marRight w:val="0"/>
              <w:marTop w:val="0"/>
              <w:marBottom w:val="0"/>
              <w:divBdr>
                <w:top w:val="none" w:sz="0" w:space="0" w:color="auto"/>
                <w:left w:val="none" w:sz="0" w:space="0" w:color="auto"/>
                <w:bottom w:val="none" w:sz="0" w:space="0" w:color="auto"/>
                <w:right w:val="none" w:sz="0" w:space="0" w:color="auto"/>
              </w:divBdr>
            </w:div>
            <w:div w:id="616983306">
              <w:marLeft w:val="0"/>
              <w:marRight w:val="0"/>
              <w:marTop w:val="0"/>
              <w:marBottom w:val="0"/>
              <w:divBdr>
                <w:top w:val="none" w:sz="0" w:space="0" w:color="auto"/>
                <w:left w:val="none" w:sz="0" w:space="0" w:color="auto"/>
                <w:bottom w:val="none" w:sz="0" w:space="0" w:color="auto"/>
                <w:right w:val="none" w:sz="0" w:space="0" w:color="auto"/>
              </w:divBdr>
            </w:div>
            <w:div w:id="1416052669">
              <w:marLeft w:val="0"/>
              <w:marRight w:val="0"/>
              <w:marTop w:val="0"/>
              <w:marBottom w:val="0"/>
              <w:divBdr>
                <w:top w:val="none" w:sz="0" w:space="0" w:color="auto"/>
                <w:left w:val="none" w:sz="0" w:space="0" w:color="auto"/>
                <w:bottom w:val="none" w:sz="0" w:space="0" w:color="auto"/>
                <w:right w:val="none" w:sz="0" w:space="0" w:color="auto"/>
              </w:divBdr>
            </w:div>
            <w:div w:id="1441948269">
              <w:marLeft w:val="0"/>
              <w:marRight w:val="0"/>
              <w:marTop w:val="0"/>
              <w:marBottom w:val="0"/>
              <w:divBdr>
                <w:top w:val="none" w:sz="0" w:space="0" w:color="auto"/>
                <w:left w:val="none" w:sz="0" w:space="0" w:color="auto"/>
                <w:bottom w:val="none" w:sz="0" w:space="0" w:color="auto"/>
                <w:right w:val="none" w:sz="0" w:space="0" w:color="auto"/>
              </w:divBdr>
            </w:div>
            <w:div w:id="259528613">
              <w:marLeft w:val="0"/>
              <w:marRight w:val="0"/>
              <w:marTop w:val="0"/>
              <w:marBottom w:val="0"/>
              <w:divBdr>
                <w:top w:val="none" w:sz="0" w:space="0" w:color="auto"/>
                <w:left w:val="none" w:sz="0" w:space="0" w:color="auto"/>
                <w:bottom w:val="none" w:sz="0" w:space="0" w:color="auto"/>
                <w:right w:val="none" w:sz="0" w:space="0" w:color="auto"/>
              </w:divBdr>
            </w:div>
            <w:div w:id="375786054">
              <w:marLeft w:val="0"/>
              <w:marRight w:val="0"/>
              <w:marTop w:val="0"/>
              <w:marBottom w:val="0"/>
              <w:divBdr>
                <w:top w:val="none" w:sz="0" w:space="0" w:color="auto"/>
                <w:left w:val="none" w:sz="0" w:space="0" w:color="auto"/>
                <w:bottom w:val="none" w:sz="0" w:space="0" w:color="auto"/>
                <w:right w:val="none" w:sz="0" w:space="0" w:color="auto"/>
              </w:divBdr>
            </w:div>
            <w:div w:id="167524036">
              <w:marLeft w:val="0"/>
              <w:marRight w:val="0"/>
              <w:marTop w:val="0"/>
              <w:marBottom w:val="0"/>
              <w:divBdr>
                <w:top w:val="none" w:sz="0" w:space="0" w:color="auto"/>
                <w:left w:val="none" w:sz="0" w:space="0" w:color="auto"/>
                <w:bottom w:val="none" w:sz="0" w:space="0" w:color="auto"/>
                <w:right w:val="none" w:sz="0" w:space="0" w:color="auto"/>
              </w:divBdr>
            </w:div>
            <w:div w:id="571278113">
              <w:marLeft w:val="0"/>
              <w:marRight w:val="0"/>
              <w:marTop w:val="0"/>
              <w:marBottom w:val="0"/>
              <w:divBdr>
                <w:top w:val="none" w:sz="0" w:space="0" w:color="auto"/>
                <w:left w:val="none" w:sz="0" w:space="0" w:color="auto"/>
                <w:bottom w:val="none" w:sz="0" w:space="0" w:color="auto"/>
                <w:right w:val="none" w:sz="0" w:space="0" w:color="auto"/>
              </w:divBdr>
            </w:div>
            <w:div w:id="514922507">
              <w:marLeft w:val="0"/>
              <w:marRight w:val="0"/>
              <w:marTop w:val="0"/>
              <w:marBottom w:val="0"/>
              <w:divBdr>
                <w:top w:val="none" w:sz="0" w:space="0" w:color="auto"/>
                <w:left w:val="none" w:sz="0" w:space="0" w:color="auto"/>
                <w:bottom w:val="none" w:sz="0" w:space="0" w:color="auto"/>
                <w:right w:val="none" w:sz="0" w:space="0" w:color="auto"/>
              </w:divBdr>
            </w:div>
            <w:div w:id="2045517997">
              <w:marLeft w:val="0"/>
              <w:marRight w:val="0"/>
              <w:marTop w:val="0"/>
              <w:marBottom w:val="0"/>
              <w:divBdr>
                <w:top w:val="none" w:sz="0" w:space="0" w:color="auto"/>
                <w:left w:val="none" w:sz="0" w:space="0" w:color="auto"/>
                <w:bottom w:val="none" w:sz="0" w:space="0" w:color="auto"/>
                <w:right w:val="none" w:sz="0" w:space="0" w:color="auto"/>
              </w:divBdr>
            </w:div>
            <w:div w:id="109861715">
              <w:marLeft w:val="0"/>
              <w:marRight w:val="0"/>
              <w:marTop w:val="0"/>
              <w:marBottom w:val="0"/>
              <w:divBdr>
                <w:top w:val="none" w:sz="0" w:space="0" w:color="auto"/>
                <w:left w:val="none" w:sz="0" w:space="0" w:color="auto"/>
                <w:bottom w:val="none" w:sz="0" w:space="0" w:color="auto"/>
                <w:right w:val="none" w:sz="0" w:space="0" w:color="auto"/>
              </w:divBdr>
            </w:div>
            <w:div w:id="437986841">
              <w:marLeft w:val="0"/>
              <w:marRight w:val="0"/>
              <w:marTop w:val="0"/>
              <w:marBottom w:val="0"/>
              <w:divBdr>
                <w:top w:val="none" w:sz="0" w:space="0" w:color="auto"/>
                <w:left w:val="none" w:sz="0" w:space="0" w:color="auto"/>
                <w:bottom w:val="none" w:sz="0" w:space="0" w:color="auto"/>
                <w:right w:val="none" w:sz="0" w:space="0" w:color="auto"/>
              </w:divBdr>
            </w:div>
          </w:divsChild>
        </w:div>
        <w:div w:id="2046561654">
          <w:marLeft w:val="0"/>
          <w:marRight w:val="0"/>
          <w:marTop w:val="0"/>
          <w:marBottom w:val="0"/>
          <w:divBdr>
            <w:top w:val="none" w:sz="0" w:space="0" w:color="auto"/>
            <w:left w:val="none" w:sz="0" w:space="0" w:color="auto"/>
            <w:bottom w:val="none" w:sz="0" w:space="0" w:color="auto"/>
            <w:right w:val="none" w:sz="0" w:space="0" w:color="auto"/>
          </w:divBdr>
        </w:div>
        <w:div w:id="1905607458">
          <w:marLeft w:val="0"/>
          <w:marRight w:val="0"/>
          <w:marTop w:val="0"/>
          <w:marBottom w:val="0"/>
          <w:divBdr>
            <w:top w:val="none" w:sz="0" w:space="0" w:color="auto"/>
            <w:left w:val="none" w:sz="0" w:space="0" w:color="auto"/>
            <w:bottom w:val="none" w:sz="0" w:space="0" w:color="auto"/>
            <w:right w:val="none" w:sz="0" w:space="0" w:color="auto"/>
          </w:divBdr>
        </w:div>
        <w:div w:id="102313138">
          <w:marLeft w:val="0"/>
          <w:marRight w:val="0"/>
          <w:marTop w:val="0"/>
          <w:marBottom w:val="0"/>
          <w:divBdr>
            <w:top w:val="none" w:sz="0" w:space="0" w:color="auto"/>
            <w:left w:val="none" w:sz="0" w:space="0" w:color="auto"/>
            <w:bottom w:val="none" w:sz="0" w:space="0" w:color="auto"/>
            <w:right w:val="none" w:sz="0" w:space="0" w:color="auto"/>
          </w:divBdr>
        </w:div>
        <w:div w:id="1145509179">
          <w:marLeft w:val="0"/>
          <w:marRight w:val="0"/>
          <w:marTop w:val="0"/>
          <w:marBottom w:val="0"/>
          <w:divBdr>
            <w:top w:val="none" w:sz="0" w:space="0" w:color="auto"/>
            <w:left w:val="none" w:sz="0" w:space="0" w:color="auto"/>
            <w:bottom w:val="none" w:sz="0" w:space="0" w:color="auto"/>
            <w:right w:val="none" w:sz="0" w:space="0" w:color="auto"/>
          </w:divBdr>
        </w:div>
        <w:div w:id="2006126484">
          <w:marLeft w:val="0"/>
          <w:marRight w:val="0"/>
          <w:marTop w:val="0"/>
          <w:marBottom w:val="0"/>
          <w:divBdr>
            <w:top w:val="none" w:sz="0" w:space="0" w:color="auto"/>
            <w:left w:val="none" w:sz="0" w:space="0" w:color="auto"/>
            <w:bottom w:val="none" w:sz="0" w:space="0" w:color="auto"/>
            <w:right w:val="none" w:sz="0" w:space="0" w:color="auto"/>
          </w:divBdr>
        </w:div>
        <w:div w:id="1064177966">
          <w:marLeft w:val="0"/>
          <w:marRight w:val="0"/>
          <w:marTop w:val="0"/>
          <w:marBottom w:val="0"/>
          <w:divBdr>
            <w:top w:val="none" w:sz="0" w:space="0" w:color="auto"/>
            <w:left w:val="none" w:sz="0" w:space="0" w:color="auto"/>
            <w:bottom w:val="none" w:sz="0" w:space="0" w:color="auto"/>
            <w:right w:val="none" w:sz="0" w:space="0" w:color="auto"/>
          </w:divBdr>
        </w:div>
      </w:divsChild>
    </w:div>
    <w:div w:id="838545611">
      <w:bodyDiv w:val="1"/>
      <w:marLeft w:val="0"/>
      <w:marRight w:val="0"/>
      <w:marTop w:val="0"/>
      <w:marBottom w:val="0"/>
      <w:divBdr>
        <w:top w:val="none" w:sz="0" w:space="0" w:color="auto"/>
        <w:left w:val="none" w:sz="0" w:space="0" w:color="auto"/>
        <w:bottom w:val="none" w:sz="0" w:space="0" w:color="auto"/>
        <w:right w:val="none" w:sz="0" w:space="0" w:color="auto"/>
      </w:divBdr>
    </w:div>
    <w:div w:id="855315556">
      <w:bodyDiv w:val="1"/>
      <w:marLeft w:val="0"/>
      <w:marRight w:val="0"/>
      <w:marTop w:val="0"/>
      <w:marBottom w:val="0"/>
      <w:divBdr>
        <w:top w:val="none" w:sz="0" w:space="0" w:color="auto"/>
        <w:left w:val="none" w:sz="0" w:space="0" w:color="auto"/>
        <w:bottom w:val="none" w:sz="0" w:space="0" w:color="auto"/>
        <w:right w:val="none" w:sz="0" w:space="0" w:color="auto"/>
      </w:divBdr>
    </w:div>
    <w:div w:id="879823931">
      <w:bodyDiv w:val="1"/>
      <w:marLeft w:val="0"/>
      <w:marRight w:val="0"/>
      <w:marTop w:val="0"/>
      <w:marBottom w:val="0"/>
      <w:divBdr>
        <w:top w:val="none" w:sz="0" w:space="0" w:color="auto"/>
        <w:left w:val="none" w:sz="0" w:space="0" w:color="auto"/>
        <w:bottom w:val="none" w:sz="0" w:space="0" w:color="auto"/>
        <w:right w:val="none" w:sz="0" w:space="0" w:color="auto"/>
      </w:divBdr>
      <w:divsChild>
        <w:div w:id="1243299712">
          <w:marLeft w:val="0"/>
          <w:marRight w:val="0"/>
          <w:marTop w:val="0"/>
          <w:marBottom w:val="0"/>
          <w:divBdr>
            <w:top w:val="none" w:sz="0" w:space="0" w:color="auto"/>
            <w:left w:val="none" w:sz="0" w:space="0" w:color="auto"/>
            <w:bottom w:val="none" w:sz="0" w:space="0" w:color="auto"/>
            <w:right w:val="none" w:sz="0" w:space="0" w:color="auto"/>
          </w:divBdr>
          <w:divsChild>
            <w:div w:id="6134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5073">
      <w:bodyDiv w:val="1"/>
      <w:marLeft w:val="0"/>
      <w:marRight w:val="0"/>
      <w:marTop w:val="0"/>
      <w:marBottom w:val="0"/>
      <w:divBdr>
        <w:top w:val="none" w:sz="0" w:space="0" w:color="auto"/>
        <w:left w:val="none" w:sz="0" w:space="0" w:color="auto"/>
        <w:bottom w:val="none" w:sz="0" w:space="0" w:color="auto"/>
        <w:right w:val="none" w:sz="0" w:space="0" w:color="auto"/>
      </w:divBdr>
    </w:div>
    <w:div w:id="968632922">
      <w:bodyDiv w:val="1"/>
      <w:marLeft w:val="0"/>
      <w:marRight w:val="0"/>
      <w:marTop w:val="0"/>
      <w:marBottom w:val="0"/>
      <w:divBdr>
        <w:top w:val="none" w:sz="0" w:space="0" w:color="auto"/>
        <w:left w:val="none" w:sz="0" w:space="0" w:color="auto"/>
        <w:bottom w:val="none" w:sz="0" w:space="0" w:color="auto"/>
        <w:right w:val="none" w:sz="0" w:space="0" w:color="auto"/>
      </w:divBdr>
      <w:divsChild>
        <w:div w:id="1607273686">
          <w:marLeft w:val="0"/>
          <w:marRight w:val="0"/>
          <w:marTop w:val="0"/>
          <w:marBottom w:val="0"/>
          <w:divBdr>
            <w:top w:val="none" w:sz="0" w:space="0" w:color="auto"/>
            <w:left w:val="none" w:sz="0" w:space="0" w:color="auto"/>
            <w:bottom w:val="none" w:sz="0" w:space="0" w:color="auto"/>
            <w:right w:val="none" w:sz="0" w:space="0" w:color="auto"/>
          </w:divBdr>
        </w:div>
      </w:divsChild>
    </w:div>
    <w:div w:id="978338247">
      <w:bodyDiv w:val="1"/>
      <w:marLeft w:val="0"/>
      <w:marRight w:val="0"/>
      <w:marTop w:val="0"/>
      <w:marBottom w:val="0"/>
      <w:divBdr>
        <w:top w:val="none" w:sz="0" w:space="0" w:color="auto"/>
        <w:left w:val="none" w:sz="0" w:space="0" w:color="auto"/>
        <w:bottom w:val="none" w:sz="0" w:space="0" w:color="auto"/>
        <w:right w:val="none" w:sz="0" w:space="0" w:color="auto"/>
      </w:divBdr>
      <w:divsChild>
        <w:div w:id="513226654">
          <w:marLeft w:val="0"/>
          <w:marRight w:val="0"/>
          <w:marTop w:val="0"/>
          <w:marBottom w:val="0"/>
          <w:divBdr>
            <w:top w:val="none" w:sz="0" w:space="0" w:color="auto"/>
            <w:left w:val="none" w:sz="0" w:space="0" w:color="auto"/>
            <w:bottom w:val="none" w:sz="0" w:space="0" w:color="auto"/>
            <w:right w:val="none" w:sz="0" w:space="0" w:color="auto"/>
          </w:divBdr>
          <w:divsChild>
            <w:div w:id="395864415">
              <w:marLeft w:val="0"/>
              <w:marRight w:val="0"/>
              <w:marTop w:val="0"/>
              <w:marBottom w:val="0"/>
              <w:divBdr>
                <w:top w:val="none" w:sz="0" w:space="0" w:color="auto"/>
                <w:left w:val="none" w:sz="0" w:space="0" w:color="auto"/>
                <w:bottom w:val="none" w:sz="0" w:space="0" w:color="auto"/>
                <w:right w:val="none" w:sz="0" w:space="0" w:color="auto"/>
              </w:divBdr>
            </w:div>
            <w:div w:id="400056065">
              <w:marLeft w:val="0"/>
              <w:marRight w:val="0"/>
              <w:marTop w:val="0"/>
              <w:marBottom w:val="0"/>
              <w:divBdr>
                <w:top w:val="none" w:sz="0" w:space="0" w:color="auto"/>
                <w:left w:val="none" w:sz="0" w:space="0" w:color="auto"/>
                <w:bottom w:val="none" w:sz="0" w:space="0" w:color="auto"/>
                <w:right w:val="none" w:sz="0" w:space="0" w:color="auto"/>
              </w:divBdr>
            </w:div>
            <w:div w:id="830830971">
              <w:marLeft w:val="0"/>
              <w:marRight w:val="0"/>
              <w:marTop w:val="0"/>
              <w:marBottom w:val="0"/>
              <w:divBdr>
                <w:top w:val="none" w:sz="0" w:space="0" w:color="auto"/>
                <w:left w:val="none" w:sz="0" w:space="0" w:color="auto"/>
                <w:bottom w:val="none" w:sz="0" w:space="0" w:color="auto"/>
                <w:right w:val="none" w:sz="0" w:space="0" w:color="auto"/>
              </w:divBdr>
            </w:div>
            <w:div w:id="504328126">
              <w:marLeft w:val="0"/>
              <w:marRight w:val="0"/>
              <w:marTop w:val="0"/>
              <w:marBottom w:val="0"/>
              <w:divBdr>
                <w:top w:val="none" w:sz="0" w:space="0" w:color="auto"/>
                <w:left w:val="none" w:sz="0" w:space="0" w:color="auto"/>
                <w:bottom w:val="none" w:sz="0" w:space="0" w:color="auto"/>
                <w:right w:val="none" w:sz="0" w:space="0" w:color="auto"/>
              </w:divBdr>
            </w:div>
            <w:div w:id="2000768426">
              <w:marLeft w:val="0"/>
              <w:marRight w:val="0"/>
              <w:marTop w:val="0"/>
              <w:marBottom w:val="0"/>
              <w:divBdr>
                <w:top w:val="none" w:sz="0" w:space="0" w:color="auto"/>
                <w:left w:val="none" w:sz="0" w:space="0" w:color="auto"/>
                <w:bottom w:val="none" w:sz="0" w:space="0" w:color="auto"/>
                <w:right w:val="none" w:sz="0" w:space="0" w:color="auto"/>
              </w:divBdr>
            </w:div>
            <w:div w:id="618145137">
              <w:marLeft w:val="0"/>
              <w:marRight w:val="0"/>
              <w:marTop w:val="0"/>
              <w:marBottom w:val="0"/>
              <w:divBdr>
                <w:top w:val="none" w:sz="0" w:space="0" w:color="auto"/>
                <w:left w:val="none" w:sz="0" w:space="0" w:color="auto"/>
                <w:bottom w:val="none" w:sz="0" w:space="0" w:color="auto"/>
                <w:right w:val="none" w:sz="0" w:space="0" w:color="auto"/>
              </w:divBdr>
            </w:div>
            <w:div w:id="1058701123">
              <w:marLeft w:val="0"/>
              <w:marRight w:val="0"/>
              <w:marTop w:val="0"/>
              <w:marBottom w:val="0"/>
              <w:divBdr>
                <w:top w:val="none" w:sz="0" w:space="0" w:color="auto"/>
                <w:left w:val="none" w:sz="0" w:space="0" w:color="auto"/>
                <w:bottom w:val="none" w:sz="0" w:space="0" w:color="auto"/>
                <w:right w:val="none" w:sz="0" w:space="0" w:color="auto"/>
              </w:divBdr>
            </w:div>
            <w:div w:id="1720737573">
              <w:marLeft w:val="0"/>
              <w:marRight w:val="0"/>
              <w:marTop w:val="0"/>
              <w:marBottom w:val="0"/>
              <w:divBdr>
                <w:top w:val="none" w:sz="0" w:space="0" w:color="auto"/>
                <w:left w:val="none" w:sz="0" w:space="0" w:color="auto"/>
                <w:bottom w:val="none" w:sz="0" w:space="0" w:color="auto"/>
                <w:right w:val="none" w:sz="0" w:space="0" w:color="auto"/>
              </w:divBdr>
            </w:div>
            <w:div w:id="1279725473">
              <w:marLeft w:val="0"/>
              <w:marRight w:val="0"/>
              <w:marTop w:val="0"/>
              <w:marBottom w:val="0"/>
              <w:divBdr>
                <w:top w:val="none" w:sz="0" w:space="0" w:color="auto"/>
                <w:left w:val="none" w:sz="0" w:space="0" w:color="auto"/>
                <w:bottom w:val="none" w:sz="0" w:space="0" w:color="auto"/>
                <w:right w:val="none" w:sz="0" w:space="0" w:color="auto"/>
              </w:divBdr>
            </w:div>
            <w:div w:id="377634123">
              <w:marLeft w:val="0"/>
              <w:marRight w:val="0"/>
              <w:marTop w:val="0"/>
              <w:marBottom w:val="0"/>
              <w:divBdr>
                <w:top w:val="none" w:sz="0" w:space="0" w:color="auto"/>
                <w:left w:val="none" w:sz="0" w:space="0" w:color="auto"/>
                <w:bottom w:val="none" w:sz="0" w:space="0" w:color="auto"/>
                <w:right w:val="none" w:sz="0" w:space="0" w:color="auto"/>
              </w:divBdr>
            </w:div>
            <w:div w:id="870652975">
              <w:marLeft w:val="0"/>
              <w:marRight w:val="0"/>
              <w:marTop w:val="0"/>
              <w:marBottom w:val="0"/>
              <w:divBdr>
                <w:top w:val="none" w:sz="0" w:space="0" w:color="auto"/>
                <w:left w:val="none" w:sz="0" w:space="0" w:color="auto"/>
                <w:bottom w:val="none" w:sz="0" w:space="0" w:color="auto"/>
                <w:right w:val="none" w:sz="0" w:space="0" w:color="auto"/>
              </w:divBdr>
            </w:div>
            <w:div w:id="1398746999">
              <w:marLeft w:val="0"/>
              <w:marRight w:val="0"/>
              <w:marTop w:val="0"/>
              <w:marBottom w:val="0"/>
              <w:divBdr>
                <w:top w:val="none" w:sz="0" w:space="0" w:color="auto"/>
                <w:left w:val="none" w:sz="0" w:space="0" w:color="auto"/>
                <w:bottom w:val="none" w:sz="0" w:space="0" w:color="auto"/>
                <w:right w:val="none" w:sz="0" w:space="0" w:color="auto"/>
              </w:divBdr>
            </w:div>
            <w:div w:id="1342510426">
              <w:marLeft w:val="0"/>
              <w:marRight w:val="0"/>
              <w:marTop w:val="0"/>
              <w:marBottom w:val="0"/>
              <w:divBdr>
                <w:top w:val="none" w:sz="0" w:space="0" w:color="auto"/>
                <w:left w:val="none" w:sz="0" w:space="0" w:color="auto"/>
                <w:bottom w:val="none" w:sz="0" w:space="0" w:color="auto"/>
                <w:right w:val="none" w:sz="0" w:space="0" w:color="auto"/>
              </w:divBdr>
            </w:div>
            <w:div w:id="917176507">
              <w:marLeft w:val="0"/>
              <w:marRight w:val="0"/>
              <w:marTop w:val="0"/>
              <w:marBottom w:val="0"/>
              <w:divBdr>
                <w:top w:val="none" w:sz="0" w:space="0" w:color="auto"/>
                <w:left w:val="none" w:sz="0" w:space="0" w:color="auto"/>
                <w:bottom w:val="none" w:sz="0" w:space="0" w:color="auto"/>
                <w:right w:val="none" w:sz="0" w:space="0" w:color="auto"/>
              </w:divBdr>
            </w:div>
          </w:divsChild>
        </w:div>
        <w:div w:id="1322194305">
          <w:marLeft w:val="0"/>
          <w:marRight w:val="0"/>
          <w:marTop w:val="0"/>
          <w:marBottom w:val="0"/>
          <w:divBdr>
            <w:top w:val="none" w:sz="0" w:space="0" w:color="auto"/>
            <w:left w:val="none" w:sz="0" w:space="0" w:color="auto"/>
            <w:bottom w:val="none" w:sz="0" w:space="0" w:color="auto"/>
            <w:right w:val="none" w:sz="0" w:space="0" w:color="auto"/>
          </w:divBdr>
        </w:div>
        <w:div w:id="90514564">
          <w:marLeft w:val="0"/>
          <w:marRight w:val="0"/>
          <w:marTop w:val="0"/>
          <w:marBottom w:val="0"/>
          <w:divBdr>
            <w:top w:val="none" w:sz="0" w:space="0" w:color="auto"/>
            <w:left w:val="none" w:sz="0" w:space="0" w:color="auto"/>
            <w:bottom w:val="none" w:sz="0" w:space="0" w:color="auto"/>
            <w:right w:val="none" w:sz="0" w:space="0" w:color="auto"/>
          </w:divBdr>
        </w:div>
        <w:div w:id="1895770716">
          <w:marLeft w:val="0"/>
          <w:marRight w:val="0"/>
          <w:marTop w:val="0"/>
          <w:marBottom w:val="0"/>
          <w:divBdr>
            <w:top w:val="none" w:sz="0" w:space="0" w:color="auto"/>
            <w:left w:val="none" w:sz="0" w:space="0" w:color="auto"/>
            <w:bottom w:val="none" w:sz="0" w:space="0" w:color="auto"/>
            <w:right w:val="none" w:sz="0" w:space="0" w:color="auto"/>
          </w:divBdr>
        </w:div>
        <w:div w:id="236088849">
          <w:marLeft w:val="0"/>
          <w:marRight w:val="0"/>
          <w:marTop w:val="0"/>
          <w:marBottom w:val="0"/>
          <w:divBdr>
            <w:top w:val="none" w:sz="0" w:space="0" w:color="auto"/>
            <w:left w:val="none" w:sz="0" w:space="0" w:color="auto"/>
            <w:bottom w:val="none" w:sz="0" w:space="0" w:color="auto"/>
            <w:right w:val="none" w:sz="0" w:space="0" w:color="auto"/>
          </w:divBdr>
        </w:div>
        <w:div w:id="448012933">
          <w:marLeft w:val="0"/>
          <w:marRight w:val="0"/>
          <w:marTop w:val="0"/>
          <w:marBottom w:val="0"/>
          <w:divBdr>
            <w:top w:val="none" w:sz="0" w:space="0" w:color="auto"/>
            <w:left w:val="none" w:sz="0" w:space="0" w:color="auto"/>
            <w:bottom w:val="none" w:sz="0" w:space="0" w:color="auto"/>
            <w:right w:val="none" w:sz="0" w:space="0" w:color="auto"/>
          </w:divBdr>
        </w:div>
        <w:div w:id="1405034303">
          <w:marLeft w:val="0"/>
          <w:marRight w:val="0"/>
          <w:marTop w:val="0"/>
          <w:marBottom w:val="0"/>
          <w:divBdr>
            <w:top w:val="none" w:sz="0" w:space="0" w:color="auto"/>
            <w:left w:val="none" w:sz="0" w:space="0" w:color="auto"/>
            <w:bottom w:val="none" w:sz="0" w:space="0" w:color="auto"/>
            <w:right w:val="none" w:sz="0" w:space="0" w:color="auto"/>
          </w:divBdr>
        </w:div>
      </w:divsChild>
    </w:div>
    <w:div w:id="1064185743">
      <w:bodyDiv w:val="1"/>
      <w:marLeft w:val="0"/>
      <w:marRight w:val="0"/>
      <w:marTop w:val="0"/>
      <w:marBottom w:val="0"/>
      <w:divBdr>
        <w:top w:val="none" w:sz="0" w:space="0" w:color="auto"/>
        <w:left w:val="none" w:sz="0" w:space="0" w:color="auto"/>
        <w:bottom w:val="none" w:sz="0" w:space="0" w:color="auto"/>
        <w:right w:val="none" w:sz="0" w:space="0" w:color="auto"/>
      </w:divBdr>
      <w:divsChild>
        <w:div w:id="645478380">
          <w:marLeft w:val="0"/>
          <w:marRight w:val="0"/>
          <w:marTop w:val="0"/>
          <w:marBottom w:val="0"/>
          <w:divBdr>
            <w:top w:val="none" w:sz="0" w:space="0" w:color="auto"/>
            <w:left w:val="none" w:sz="0" w:space="0" w:color="auto"/>
            <w:bottom w:val="none" w:sz="0" w:space="0" w:color="auto"/>
            <w:right w:val="none" w:sz="0" w:space="0" w:color="auto"/>
          </w:divBdr>
        </w:div>
        <w:div w:id="2082631446">
          <w:marLeft w:val="0"/>
          <w:marRight w:val="0"/>
          <w:marTop w:val="0"/>
          <w:marBottom w:val="0"/>
          <w:divBdr>
            <w:top w:val="none" w:sz="0" w:space="0" w:color="auto"/>
            <w:left w:val="none" w:sz="0" w:space="0" w:color="auto"/>
            <w:bottom w:val="none" w:sz="0" w:space="0" w:color="auto"/>
            <w:right w:val="none" w:sz="0" w:space="0" w:color="auto"/>
          </w:divBdr>
        </w:div>
      </w:divsChild>
    </w:div>
    <w:div w:id="1211309255">
      <w:bodyDiv w:val="1"/>
      <w:marLeft w:val="0"/>
      <w:marRight w:val="0"/>
      <w:marTop w:val="0"/>
      <w:marBottom w:val="0"/>
      <w:divBdr>
        <w:top w:val="none" w:sz="0" w:space="0" w:color="auto"/>
        <w:left w:val="none" w:sz="0" w:space="0" w:color="auto"/>
        <w:bottom w:val="none" w:sz="0" w:space="0" w:color="auto"/>
        <w:right w:val="none" w:sz="0" w:space="0" w:color="auto"/>
      </w:divBdr>
      <w:divsChild>
        <w:div w:id="882402945">
          <w:marLeft w:val="0"/>
          <w:marRight w:val="0"/>
          <w:marTop w:val="0"/>
          <w:marBottom w:val="0"/>
          <w:divBdr>
            <w:top w:val="none" w:sz="0" w:space="0" w:color="auto"/>
            <w:left w:val="none" w:sz="0" w:space="0" w:color="auto"/>
            <w:bottom w:val="none" w:sz="0" w:space="0" w:color="auto"/>
            <w:right w:val="none" w:sz="0" w:space="0" w:color="auto"/>
          </w:divBdr>
        </w:div>
      </w:divsChild>
    </w:div>
    <w:div w:id="1276056453">
      <w:bodyDiv w:val="1"/>
      <w:marLeft w:val="0"/>
      <w:marRight w:val="0"/>
      <w:marTop w:val="0"/>
      <w:marBottom w:val="0"/>
      <w:divBdr>
        <w:top w:val="none" w:sz="0" w:space="0" w:color="auto"/>
        <w:left w:val="none" w:sz="0" w:space="0" w:color="auto"/>
        <w:bottom w:val="none" w:sz="0" w:space="0" w:color="auto"/>
        <w:right w:val="none" w:sz="0" w:space="0" w:color="auto"/>
      </w:divBdr>
    </w:div>
    <w:div w:id="1326201745">
      <w:bodyDiv w:val="1"/>
      <w:marLeft w:val="0"/>
      <w:marRight w:val="0"/>
      <w:marTop w:val="0"/>
      <w:marBottom w:val="0"/>
      <w:divBdr>
        <w:top w:val="none" w:sz="0" w:space="0" w:color="auto"/>
        <w:left w:val="none" w:sz="0" w:space="0" w:color="auto"/>
        <w:bottom w:val="none" w:sz="0" w:space="0" w:color="auto"/>
        <w:right w:val="none" w:sz="0" w:space="0" w:color="auto"/>
      </w:divBdr>
    </w:div>
    <w:div w:id="1442917281">
      <w:bodyDiv w:val="1"/>
      <w:marLeft w:val="0"/>
      <w:marRight w:val="0"/>
      <w:marTop w:val="0"/>
      <w:marBottom w:val="0"/>
      <w:divBdr>
        <w:top w:val="none" w:sz="0" w:space="0" w:color="auto"/>
        <w:left w:val="none" w:sz="0" w:space="0" w:color="auto"/>
        <w:bottom w:val="none" w:sz="0" w:space="0" w:color="auto"/>
        <w:right w:val="none" w:sz="0" w:space="0" w:color="auto"/>
      </w:divBdr>
    </w:div>
    <w:div w:id="1549679392">
      <w:bodyDiv w:val="1"/>
      <w:marLeft w:val="0"/>
      <w:marRight w:val="0"/>
      <w:marTop w:val="0"/>
      <w:marBottom w:val="0"/>
      <w:divBdr>
        <w:top w:val="none" w:sz="0" w:space="0" w:color="auto"/>
        <w:left w:val="none" w:sz="0" w:space="0" w:color="auto"/>
        <w:bottom w:val="none" w:sz="0" w:space="0" w:color="auto"/>
        <w:right w:val="none" w:sz="0" w:space="0" w:color="auto"/>
      </w:divBdr>
    </w:div>
    <w:div w:id="1564562376">
      <w:bodyDiv w:val="1"/>
      <w:marLeft w:val="0"/>
      <w:marRight w:val="0"/>
      <w:marTop w:val="0"/>
      <w:marBottom w:val="0"/>
      <w:divBdr>
        <w:top w:val="none" w:sz="0" w:space="0" w:color="auto"/>
        <w:left w:val="none" w:sz="0" w:space="0" w:color="auto"/>
        <w:bottom w:val="none" w:sz="0" w:space="0" w:color="auto"/>
        <w:right w:val="none" w:sz="0" w:space="0" w:color="auto"/>
      </w:divBdr>
    </w:div>
    <w:div w:id="1611231524">
      <w:bodyDiv w:val="1"/>
      <w:marLeft w:val="0"/>
      <w:marRight w:val="0"/>
      <w:marTop w:val="0"/>
      <w:marBottom w:val="0"/>
      <w:divBdr>
        <w:top w:val="none" w:sz="0" w:space="0" w:color="auto"/>
        <w:left w:val="none" w:sz="0" w:space="0" w:color="auto"/>
        <w:bottom w:val="none" w:sz="0" w:space="0" w:color="auto"/>
        <w:right w:val="none" w:sz="0" w:space="0" w:color="auto"/>
      </w:divBdr>
    </w:div>
    <w:div w:id="1639651442">
      <w:bodyDiv w:val="1"/>
      <w:marLeft w:val="0"/>
      <w:marRight w:val="0"/>
      <w:marTop w:val="0"/>
      <w:marBottom w:val="0"/>
      <w:divBdr>
        <w:top w:val="none" w:sz="0" w:space="0" w:color="auto"/>
        <w:left w:val="none" w:sz="0" w:space="0" w:color="auto"/>
        <w:bottom w:val="none" w:sz="0" w:space="0" w:color="auto"/>
        <w:right w:val="none" w:sz="0" w:space="0" w:color="auto"/>
      </w:divBdr>
      <w:divsChild>
        <w:div w:id="1326588520">
          <w:marLeft w:val="0"/>
          <w:marRight w:val="0"/>
          <w:marTop w:val="0"/>
          <w:marBottom w:val="0"/>
          <w:divBdr>
            <w:top w:val="none" w:sz="0" w:space="0" w:color="auto"/>
            <w:left w:val="none" w:sz="0" w:space="0" w:color="auto"/>
            <w:bottom w:val="none" w:sz="0" w:space="0" w:color="auto"/>
            <w:right w:val="none" w:sz="0" w:space="0" w:color="auto"/>
          </w:divBdr>
        </w:div>
        <w:div w:id="10939">
          <w:marLeft w:val="0"/>
          <w:marRight w:val="0"/>
          <w:marTop w:val="0"/>
          <w:marBottom w:val="0"/>
          <w:divBdr>
            <w:top w:val="none" w:sz="0" w:space="0" w:color="auto"/>
            <w:left w:val="none" w:sz="0" w:space="0" w:color="auto"/>
            <w:bottom w:val="none" w:sz="0" w:space="0" w:color="auto"/>
            <w:right w:val="none" w:sz="0" w:space="0" w:color="auto"/>
          </w:divBdr>
        </w:div>
      </w:divsChild>
    </w:div>
    <w:div w:id="1654017867">
      <w:bodyDiv w:val="1"/>
      <w:marLeft w:val="0"/>
      <w:marRight w:val="0"/>
      <w:marTop w:val="0"/>
      <w:marBottom w:val="0"/>
      <w:divBdr>
        <w:top w:val="none" w:sz="0" w:space="0" w:color="auto"/>
        <w:left w:val="none" w:sz="0" w:space="0" w:color="auto"/>
        <w:bottom w:val="none" w:sz="0" w:space="0" w:color="auto"/>
        <w:right w:val="none" w:sz="0" w:space="0" w:color="auto"/>
      </w:divBdr>
    </w:div>
    <w:div w:id="1709448206">
      <w:bodyDiv w:val="1"/>
      <w:marLeft w:val="0"/>
      <w:marRight w:val="0"/>
      <w:marTop w:val="0"/>
      <w:marBottom w:val="0"/>
      <w:divBdr>
        <w:top w:val="none" w:sz="0" w:space="0" w:color="auto"/>
        <w:left w:val="none" w:sz="0" w:space="0" w:color="auto"/>
        <w:bottom w:val="none" w:sz="0" w:space="0" w:color="auto"/>
        <w:right w:val="none" w:sz="0" w:space="0" w:color="auto"/>
      </w:divBdr>
    </w:div>
    <w:div w:id="1721130768">
      <w:bodyDiv w:val="1"/>
      <w:marLeft w:val="0"/>
      <w:marRight w:val="0"/>
      <w:marTop w:val="0"/>
      <w:marBottom w:val="0"/>
      <w:divBdr>
        <w:top w:val="none" w:sz="0" w:space="0" w:color="auto"/>
        <w:left w:val="none" w:sz="0" w:space="0" w:color="auto"/>
        <w:bottom w:val="none" w:sz="0" w:space="0" w:color="auto"/>
        <w:right w:val="none" w:sz="0" w:space="0" w:color="auto"/>
      </w:divBdr>
    </w:div>
    <w:div w:id="18836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med.usu.edu/cvm/about-us/mission-vision" TargetMode="External"/><Relationship Id="rId13" Type="http://schemas.openxmlformats.org/officeDocument/2006/relationships/hyperlink" Target="chrome-extension://efaidnbmnnnibpcajpcglclefindmkaj/https:/vetmed.usu.edu/files/students/event-intent-form.pdf" TargetMode="External"/><Relationship Id="rId18" Type="http://schemas.openxmlformats.org/officeDocument/2006/relationships/hyperlink" Target="chrome-extension://efaidnbmnnnibpcajpcglclefindmkaj/https:/vetmed.usu.edu/files/students/event-intent-form.pdf" TargetMode="External"/><Relationship Id="rId26" Type="http://schemas.openxmlformats.org/officeDocument/2006/relationships/hyperlink" Target="https://www.google.com/maps/place/Aggie+Terrace/@41.742381,-111.816391,16z/data=!4m6!3m5!1s0x87547e791fc3ad47:0xeb34ef69756ac96c!8m2!3d41.7423811!4d-111.8163914!16s%2Fg%2F11dxnt9gql?hl=en&amp;entry=ttu&amp;g_ep=EgoyMDI1MDczMC4wIKXMDSoASAFQAw%3D%3D" TargetMode="External"/><Relationship Id="rId3" Type="http://schemas.openxmlformats.org/officeDocument/2006/relationships/settings" Target="settings.xml"/><Relationship Id="rId21" Type="http://schemas.openxmlformats.org/officeDocument/2006/relationships/hyperlink" Target="chrome-extension://efaidnbmnnnibpcajpcglclefindmkaj/https:/vetmed.usu.edu/files/students/event-intent-form.pdf" TargetMode="External"/><Relationship Id="rId7" Type="http://schemas.openxmlformats.org/officeDocument/2006/relationships/image" Target="media/image1.png"/><Relationship Id="rId12" Type="http://schemas.openxmlformats.org/officeDocument/2006/relationships/hyperlink" Target="chrome-extension://efaidnbmnnnibpcajpcglclefindmkaj/https:/vetmed.usu.edu/files/students/event-intent-form.pdf" TargetMode="External"/><Relationship Id="rId17" Type="http://schemas.openxmlformats.org/officeDocument/2006/relationships/hyperlink" Target="chrome-extension://efaidnbmnnnibpcajpcglclefindmkaj/https:/vetmed.usu.edu/files/students/event-intent-form.pdf" TargetMode="External"/><Relationship Id="rId25" Type="http://schemas.openxmlformats.org/officeDocument/2006/relationships/hyperlink" Target="https://www.google.com/maps?ll=41.743648,-111.81255&amp;z=17&amp;t=m&amp;hl=en&amp;gl=US&amp;mapclient=embed&amp;q=41&#176;44%2737.1%22N+111&#176;48%2742.9%22W+41.743639,+-111.811917@41.7436389,-111.8119167" TargetMode="External"/><Relationship Id="rId2" Type="http://schemas.openxmlformats.org/officeDocument/2006/relationships/styles" Target="styles.xml"/><Relationship Id="rId16" Type="http://schemas.openxmlformats.org/officeDocument/2006/relationships/hyperlink" Target="chrome-extension://efaidnbmnnnibpcajpcglclefindmkaj/https:/vetmed.usu.edu/files/students/event-intent-form.pdf" TargetMode="External"/><Relationship Id="rId20" Type="http://schemas.openxmlformats.org/officeDocument/2006/relationships/hyperlink" Target="https://le.utah.gov/xcode/Title67/Chapter16/67-16-S5.html?v=C67-16-S5_2014040320140329" TargetMode="External"/><Relationship Id="rId29" Type="http://schemas.openxmlformats.org/officeDocument/2006/relationships/hyperlink" Target="mailto:DVMstudentservices@u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u.edu/controllers/teams/purchasing/procurement/rules-and-procedures/section-036" TargetMode="External"/><Relationship Id="rId24" Type="http://schemas.openxmlformats.org/officeDocument/2006/relationships/hyperlink" Target="https://www.google.com/maps?ll=41.744302,-111.812262&amp;z=17&amp;t=m&amp;hl=en&amp;gl=US&amp;mapclient=embed&amp;cid=14116358644620142732" TargetMode="External"/><Relationship Id="rId5" Type="http://schemas.openxmlformats.org/officeDocument/2006/relationships/footnotes" Target="footnotes.xml"/><Relationship Id="rId15" Type="http://schemas.openxmlformats.org/officeDocument/2006/relationships/hyperlink" Target="chrome-extension://efaidnbmnnnibpcajpcglclefindmkaj/https:/vetmed.usu.edu/files/students/event-intent-form.pdf" TargetMode="External"/><Relationship Id="rId23" Type="http://schemas.openxmlformats.org/officeDocument/2006/relationships/hyperlink" Target="https://www.usu.edu/parking/files/parking-maps/VisitorMap.pdf" TargetMode="External"/><Relationship Id="rId28" Type="http://schemas.openxmlformats.org/officeDocument/2006/relationships/hyperlink" Target="mailto:rami.heers@usu.edu" TargetMode="External"/><Relationship Id="rId10" Type="http://schemas.openxmlformats.org/officeDocument/2006/relationships/hyperlink" Target="https://www.usu.edu/policies/5001/" TargetMode="External"/><Relationship Id="rId19" Type="http://schemas.openxmlformats.org/officeDocument/2006/relationships/hyperlink" Target="https://www.usu.edu/controllers/teams/purchasing/procurement/rules-and-procedures/section-03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u.edu/policies/2301/" TargetMode="External"/><Relationship Id="rId14" Type="http://schemas.openxmlformats.org/officeDocument/2006/relationships/hyperlink" Target="https://vetmed.usu.edu/cvm/about-us/mission-vision" TargetMode="External"/><Relationship Id="rId22" Type="http://schemas.openxmlformats.org/officeDocument/2006/relationships/hyperlink" Target="chrome-extension://efaidnbmnnnibpcajpcglclefindmkaj/https:/vetmed.usu.edu/files/students/event-intent-form.pdf" TargetMode="External"/><Relationship Id="rId27" Type="http://schemas.openxmlformats.org/officeDocument/2006/relationships/hyperlink" Target="https://www.google.com/maps/place/USU+Agricultural+Sciences+Building+(AGRS,+Stan+L.+Albrecht)/@41.739013,-111.812295,16.76z/data=!4m14!1m7!3m6!1s0x87547e7dc32a9c87:0x2812ef1d041213c9!2sUSU+Agricultural+Sciences+Building+(AGRS,+Stan+L.+Albrecht)!8m2!3d41.7408475!4d-111.8108969!16s%2Fg%2F11r8lycbd!3m5!1s0x87547e7dc32a9c87:0x2812ef1d041213c9!8m2!3d41.7408475!4d-111.8108969!16s%2Fg%2F11r8lycbd?entry=ttu&amp;g_ep=EgoyMDI1MDczMC4wIKXMDSoASAFQAw%3D%3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3656</Words>
  <Characters>20844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 Heers</dc:creator>
  <cp:keywords/>
  <dc:description/>
  <cp:lastModifiedBy>Michael Bishop</cp:lastModifiedBy>
  <cp:revision>7</cp:revision>
  <cp:lastPrinted>2025-07-08T14:56:00Z</cp:lastPrinted>
  <dcterms:created xsi:type="dcterms:W3CDTF">2025-08-01T21:08:00Z</dcterms:created>
  <dcterms:modified xsi:type="dcterms:W3CDTF">2025-08-19T20:53:00Z</dcterms:modified>
</cp:coreProperties>
</file>